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15DCCA" w14:textId="77777777" w:rsidR="008F5564" w:rsidRPr="00E92DAF" w:rsidRDefault="00000000">
      <w:pPr>
        <w:spacing w:line="540" w:lineRule="exact"/>
        <w:jc w:val="left"/>
        <w:rPr>
          <w:rFonts w:ascii="仿宋" w:eastAsia="仿宋" w:hAnsi="仿宋" w:cs="宋体" w:hint="eastAsia"/>
          <w:kern w:val="0"/>
          <w:sz w:val="32"/>
          <w:szCs w:val="32"/>
        </w:rPr>
      </w:pPr>
      <w:r w:rsidRPr="00E92DAF">
        <w:rPr>
          <w:rFonts w:ascii="仿宋" w:eastAsia="仿宋" w:hAnsi="仿宋" w:cs="宋体" w:hint="eastAsia"/>
          <w:kern w:val="0"/>
          <w:sz w:val="32"/>
          <w:szCs w:val="32"/>
        </w:rPr>
        <w:t>附件2：</w:t>
      </w:r>
    </w:p>
    <w:p w14:paraId="2BC408FA" w14:textId="77777777" w:rsidR="008F5564" w:rsidRPr="00E92DAF" w:rsidRDefault="008F5564">
      <w:pPr>
        <w:spacing w:line="540" w:lineRule="exact"/>
        <w:jc w:val="center"/>
        <w:rPr>
          <w:rFonts w:ascii="华文中宋" w:eastAsia="华文中宋" w:hAnsi="华文中宋" w:cs="宋体" w:hint="eastAsia"/>
          <w:b/>
          <w:kern w:val="0"/>
          <w:sz w:val="52"/>
          <w:szCs w:val="52"/>
        </w:rPr>
      </w:pPr>
    </w:p>
    <w:p w14:paraId="1A991F43" w14:textId="77777777" w:rsidR="008F5564" w:rsidRPr="00E92DAF" w:rsidRDefault="008F5564">
      <w:pPr>
        <w:spacing w:line="540" w:lineRule="exact"/>
        <w:jc w:val="center"/>
        <w:rPr>
          <w:rFonts w:ascii="华文中宋" w:eastAsia="华文中宋" w:hAnsi="华文中宋" w:cs="宋体" w:hint="eastAsia"/>
          <w:b/>
          <w:kern w:val="0"/>
          <w:sz w:val="52"/>
          <w:szCs w:val="52"/>
        </w:rPr>
      </w:pPr>
    </w:p>
    <w:p w14:paraId="7F5108E8" w14:textId="77777777" w:rsidR="008F5564" w:rsidRPr="00E92DAF" w:rsidRDefault="008F5564">
      <w:pPr>
        <w:spacing w:line="540" w:lineRule="exact"/>
        <w:jc w:val="center"/>
        <w:rPr>
          <w:rFonts w:ascii="华文中宋" w:eastAsia="华文中宋" w:hAnsi="华文中宋" w:cs="宋体" w:hint="eastAsia"/>
          <w:b/>
          <w:kern w:val="0"/>
          <w:sz w:val="52"/>
          <w:szCs w:val="52"/>
        </w:rPr>
      </w:pPr>
    </w:p>
    <w:p w14:paraId="62CF95A1" w14:textId="77777777" w:rsidR="008F5564" w:rsidRPr="00E92DAF" w:rsidRDefault="008F5564">
      <w:pPr>
        <w:spacing w:line="540" w:lineRule="exact"/>
        <w:jc w:val="center"/>
        <w:rPr>
          <w:rFonts w:ascii="华文中宋" w:eastAsia="华文中宋" w:hAnsi="华文中宋" w:cs="宋体" w:hint="eastAsia"/>
          <w:b/>
          <w:kern w:val="0"/>
          <w:sz w:val="52"/>
          <w:szCs w:val="52"/>
        </w:rPr>
      </w:pPr>
    </w:p>
    <w:p w14:paraId="50AC2A50" w14:textId="77777777" w:rsidR="008F5564" w:rsidRPr="00E92DAF" w:rsidRDefault="008F5564">
      <w:pPr>
        <w:spacing w:line="540" w:lineRule="exact"/>
        <w:jc w:val="center"/>
        <w:rPr>
          <w:rFonts w:ascii="华文中宋" w:eastAsia="华文中宋" w:hAnsi="华文中宋" w:cs="宋体" w:hint="eastAsia"/>
          <w:b/>
          <w:kern w:val="0"/>
          <w:sz w:val="52"/>
          <w:szCs w:val="52"/>
        </w:rPr>
      </w:pPr>
    </w:p>
    <w:p w14:paraId="77E01D52" w14:textId="77777777" w:rsidR="008F5564" w:rsidRPr="00E92DAF" w:rsidRDefault="008F5564">
      <w:pPr>
        <w:spacing w:line="540" w:lineRule="exact"/>
        <w:jc w:val="center"/>
        <w:rPr>
          <w:rFonts w:ascii="华文中宋" w:eastAsia="华文中宋" w:hAnsi="华文中宋" w:cs="宋体" w:hint="eastAsia"/>
          <w:b/>
          <w:kern w:val="0"/>
          <w:sz w:val="52"/>
          <w:szCs w:val="52"/>
        </w:rPr>
      </w:pPr>
    </w:p>
    <w:p w14:paraId="6BD1BFF5" w14:textId="77777777" w:rsidR="008F5564" w:rsidRPr="00E92DAF" w:rsidRDefault="00000000">
      <w:pPr>
        <w:spacing w:line="540" w:lineRule="exact"/>
        <w:jc w:val="center"/>
        <w:rPr>
          <w:rFonts w:ascii="方正小标宋_GBK" w:eastAsia="方正小标宋_GBK" w:hAnsi="华文中宋" w:cs="宋体" w:hint="eastAsia"/>
          <w:b/>
          <w:kern w:val="0"/>
          <w:sz w:val="48"/>
          <w:szCs w:val="48"/>
        </w:rPr>
      </w:pPr>
      <w:r w:rsidRPr="00E92DAF">
        <w:rPr>
          <w:rFonts w:ascii="方正小标宋_GBK" w:eastAsia="方正小标宋_GBK" w:hAnsi="华文中宋" w:cs="宋体" w:hint="eastAsia"/>
          <w:b/>
          <w:kern w:val="0"/>
          <w:sz w:val="48"/>
          <w:szCs w:val="48"/>
        </w:rPr>
        <w:t>项目支出绩效自评报告</w:t>
      </w:r>
    </w:p>
    <w:p w14:paraId="68BE0CDE" w14:textId="77777777" w:rsidR="008F5564" w:rsidRPr="00E92DAF" w:rsidRDefault="008F5564">
      <w:pPr>
        <w:spacing w:line="540" w:lineRule="exact"/>
        <w:jc w:val="center"/>
        <w:rPr>
          <w:rFonts w:ascii="华文中宋" w:eastAsia="华文中宋" w:hAnsi="华文中宋" w:cs="宋体" w:hint="eastAsia"/>
          <w:b/>
          <w:kern w:val="0"/>
          <w:sz w:val="52"/>
          <w:szCs w:val="52"/>
        </w:rPr>
      </w:pPr>
    </w:p>
    <w:p w14:paraId="5E008C05" w14:textId="77777777" w:rsidR="008F5564" w:rsidRPr="00E92DAF" w:rsidRDefault="00000000">
      <w:pPr>
        <w:spacing w:line="540" w:lineRule="exact"/>
        <w:jc w:val="center"/>
        <w:rPr>
          <w:rFonts w:eastAsia="仿宋_GB2312" w:hAnsi="宋体" w:cs="宋体" w:hint="eastAsia"/>
          <w:kern w:val="0"/>
          <w:sz w:val="36"/>
          <w:szCs w:val="36"/>
        </w:rPr>
      </w:pPr>
      <w:r w:rsidRPr="00E92DAF">
        <w:rPr>
          <w:rFonts w:eastAsia="仿宋_GB2312" w:hAnsi="宋体" w:cs="宋体" w:hint="eastAsia"/>
          <w:kern w:val="0"/>
          <w:sz w:val="36"/>
          <w:szCs w:val="36"/>
        </w:rPr>
        <w:t>（</w:t>
      </w:r>
      <w:r w:rsidRPr="00E92DAF">
        <w:rPr>
          <w:rFonts w:eastAsia="仿宋_GB2312" w:hAnsi="宋体" w:cs="宋体" w:hint="eastAsia"/>
          <w:kern w:val="0"/>
          <w:sz w:val="36"/>
          <w:szCs w:val="36"/>
        </w:rPr>
        <w:t xml:space="preserve">   </w:t>
      </w:r>
      <w:r w:rsidRPr="00E92DAF">
        <w:rPr>
          <w:rStyle w:val="ad"/>
          <w:rFonts w:ascii="楷体" w:eastAsia="楷体" w:hAnsi="楷体" w:hint="eastAsia"/>
          <w:spacing w:val="-4"/>
          <w:sz w:val="32"/>
          <w:szCs w:val="32"/>
        </w:rPr>
        <w:t>2023</w:t>
      </w:r>
      <w:r w:rsidRPr="00E92DAF">
        <w:rPr>
          <w:rFonts w:eastAsia="仿宋_GB2312" w:hAnsi="宋体" w:cs="宋体" w:hint="eastAsia"/>
          <w:kern w:val="0"/>
          <w:sz w:val="36"/>
          <w:szCs w:val="36"/>
        </w:rPr>
        <w:t xml:space="preserve">  </w:t>
      </w:r>
      <w:r w:rsidRPr="00E92DAF">
        <w:rPr>
          <w:rFonts w:eastAsia="仿宋_GB2312" w:hAnsi="宋体" w:cs="宋体" w:hint="eastAsia"/>
          <w:kern w:val="0"/>
          <w:sz w:val="36"/>
          <w:szCs w:val="36"/>
        </w:rPr>
        <w:t>年度）</w:t>
      </w:r>
    </w:p>
    <w:p w14:paraId="560880D2" w14:textId="77777777" w:rsidR="008F5564" w:rsidRPr="00E92DAF" w:rsidRDefault="008F5564">
      <w:pPr>
        <w:spacing w:line="540" w:lineRule="exact"/>
        <w:jc w:val="center"/>
        <w:rPr>
          <w:rFonts w:eastAsia="仿宋_GB2312" w:hAnsi="宋体" w:cs="宋体" w:hint="eastAsia"/>
          <w:kern w:val="0"/>
          <w:sz w:val="30"/>
          <w:szCs w:val="30"/>
        </w:rPr>
      </w:pPr>
    </w:p>
    <w:p w14:paraId="1F42CC70" w14:textId="77777777" w:rsidR="008F5564" w:rsidRPr="00E92DAF" w:rsidRDefault="008F5564">
      <w:pPr>
        <w:spacing w:line="540" w:lineRule="exact"/>
        <w:jc w:val="center"/>
        <w:rPr>
          <w:rFonts w:eastAsia="仿宋_GB2312" w:hAnsi="宋体" w:cs="宋体" w:hint="eastAsia"/>
          <w:kern w:val="0"/>
          <w:sz w:val="30"/>
          <w:szCs w:val="30"/>
        </w:rPr>
      </w:pPr>
    </w:p>
    <w:p w14:paraId="60A9977D" w14:textId="77777777" w:rsidR="008F5564" w:rsidRPr="00E92DAF" w:rsidRDefault="008F5564">
      <w:pPr>
        <w:spacing w:line="540" w:lineRule="exact"/>
        <w:jc w:val="center"/>
        <w:rPr>
          <w:rFonts w:eastAsia="仿宋_GB2312" w:hAnsi="宋体" w:cs="宋体" w:hint="eastAsia"/>
          <w:kern w:val="0"/>
          <w:sz w:val="30"/>
          <w:szCs w:val="30"/>
        </w:rPr>
      </w:pPr>
    </w:p>
    <w:p w14:paraId="65257617" w14:textId="77777777" w:rsidR="008F5564" w:rsidRPr="00E92DAF" w:rsidRDefault="008F5564">
      <w:pPr>
        <w:spacing w:line="540" w:lineRule="exact"/>
        <w:jc w:val="center"/>
        <w:rPr>
          <w:rFonts w:eastAsia="仿宋_GB2312" w:hAnsi="宋体" w:cs="宋体" w:hint="eastAsia"/>
          <w:kern w:val="0"/>
          <w:sz w:val="30"/>
          <w:szCs w:val="30"/>
        </w:rPr>
      </w:pPr>
    </w:p>
    <w:p w14:paraId="69304ED5" w14:textId="77777777" w:rsidR="008F5564" w:rsidRPr="00E92DAF" w:rsidRDefault="008F5564">
      <w:pPr>
        <w:spacing w:line="540" w:lineRule="exact"/>
        <w:jc w:val="center"/>
        <w:rPr>
          <w:rFonts w:eastAsia="仿宋_GB2312" w:hAnsi="宋体" w:cs="宋体" w:hint="eastAsia"/>
          <w:kern w:val="0"/>
          <w:sz w:val="30"/>
          <w:szCs w:val="30"/>
        </w:rPr>
      </w:pPr>
    </w:p>
    <w:p w14:paraId="7D4D3298" w14:textId="77777777" w:rsidR="008F5564" w:rsidRPr="00E92DAF" w:rsidRDefault="008F5564">
      <w:pPr>
        <w:spacing w:line="540" w:lineRule="exact"/>
        <w:jc w:val="center"/>
        <w:rPr>
          <w:rFonts w:eastAsia="仿宋_GB2312" w:hAnsi="宋体" w:cs="宋体" w:hint="eastAsia"/>
          <w:kern w:val="0"/>
          <w:sz w:val="30"/>
          <w:szCs w:val="30"/>
        </w:rPr>
      </w:pPr>
    </w:p>
    <w:p w14:paraId="159ADCAB" w14:textId="77777777" w:rsidR="008F5564" w:rsidRPr="00E92DAF" w:rsidRDefault="008F5564">
      <w:pPr>
        <w:spacing w:line="540" w:lineRule="exact"/>
        <w:rPr>
          <w:rFonts w:eastAsia="仿宋_GB2312" w:hAnsi="宋体" w:cs="宋体" w:hint="eastAsia"/>
          <w:kern w:val="0"/>
          <w:sz w:val="30"/>
          <w:szCs w:val="30"/>
        </w:rPr>
      </w:pPr>
    </w:p>
    <w:p w14:paraId="711051E0" w14:textId="77777777" w:rsidR="008F5564" w:rsidRPr="00E92DAF" w:rsidRDefault="00000000">
      <w:pPr>
        <w:spacing w:line="700" w:lineRule="exact"/>
        <w:jc w:val="left"/>
        <w:rPr>
          <w:rFonts w:eastAsia="仿宋_GB2312" w:hAnsi="宋体" w:cs="宋体" w:hint="eastAsia"/>
          <w:kern w:val="0"/>
          <w:sz w:val="36"/>
          <w:szCs w:val="36"/>
        </w:rPr>
      </w:pPr>
      <w:r w:rsidRPr="00E92DAF">
        <w:rPr>
          <w:rFonts w:eastAsia="仿宋_GB2312" w:hAnsi="宋体" w:cs="宋体" w:hint="eastAsia"/>
          <w:kern w:val="0"/>
          <w:sz w:val="36"/>
          <w:szCs w:val="36"/>
        </w:rPr>
        <w:t xml:space="preserve">     </w:t>
      </w:r>
    </w:p>
    <w:p w14:paraId="1A2202B3" w14:textId="77777777" w:rsidR="008F5564" w:rsidRPr="00E92DAF" w:rsidRDefault="00000000">
      <w:pPr>
        <w:spacing w:line="700" w:lineRule="exact"/>
        <w:ind w:firstLineChars="250" w:firstLine="900"/>
        <w:jc w:val="left"/>
        <w:rPr>
          <w:rFonts w:eastAsia="仿宋_GB2312" w:hAnsi="宋体" w:cs="宋体" w:hint="eastAsia"/>
          <w:kern w:val="0"/>
          <w:sz w:val="36"/>
          <w:szCs w:val="36"/>
        </w:rPr>
      </w:pPr>
      <w:r w:rsidRPr="00E92DAF">
        <w:rPr>
          <w:rFonts w:eastAsia="仿宋_GB2312" w:hAnsi="宋体" w:cs="宋体" w:hint="eastAsia"/>
          <w:kern w:val="0"/>
          <w:sz w:val="36"/>
          <w:szCs w:val="36"/>
        </w:rPr>
        <w:t>项目名称：</w:t>
      </w:r>
      <w:r w:rsidRPr="00E92DAF">
        <w:rPr>
          <w:rStyle w:val="ad"/>
          <w:rFonts w:ascii="楷体" w:eastAsia="楷体" w:hAnsi="楷体" w:hint="eastAsia"/>
          <w:spacing w:val="-4"/>
          <w:sz w:val="32"/>
          <w:szCs w:val="32"/>
        </w:rPr>
        <w:t>重大传染病防控经费项目</w:t>
      </w:r>
    </w:p>
    <w:p w14:paraId="25CE5E7A" w14:textId="77777777" w:rsidR="008F5564" w:rsidRPr="00E92DAF" w:rsidRDefault="00000000">
      <w:pPr>
        <w:spacing w:line="540" w:lineRule="exact"/>
        <w:ind w:firstLine="567"/>
        <w:rPr>
          <w:rFonts w:ascii="楷体" w:eastAsia="楷体" w:hAnsi="楷体" w:hint="eastAsia"/>
          <w:b/>
          <w:bCs/>
          <w:spacing w:val="-4"/>
          <w:sz w:val="32"/>
          <w:szCs w:val="32"/>
        </w:rPr>
      </w:pPr>
      <w:r w:rsidRPr="00E92DAF">
        <w:rPr>
          <w:rFonts w:eastAsia="仿宋_GB2312" w:hAnsi="宋体" w:cs="宋体" w:hint="eastAsia"/>
          <w:kern w:val="0"/>
          <w:sz w:val="36"/>
          <w:szCs w:val="36"/>
        </w:rPr>
        <w:t xml:space="preserve">  </w:t>
      </w:r>
      <w:r w:rsidRPr="00E92DAF">
        <w:rPr>
          <w:rFonts w:eastAsia="仿宋_GB2312" w:hAnsi="宋体" w:cs="宋体" w:hint="eastAsia"/>
          <w:kern w:val="0"/>
          <w:sz w:val="36"/>
          <w:szCs w:val="36"/>
        </w:rPr>
        <w:t>实施单位（公章）：</w:t>
      </w:r>
      <w:r w:rsidRPr="00E92DAF">
        <w:rPr>
          <w:rStyle w:val="ad"/>
          <w:rFonts w:ascii="楷体" w:eastAsia="楷体" w:hAnsi="楷体" w:hint="eastAsia"/>
          <w:spacing w:val="-4"/>
          <w:sz w:val="28"/>
          <w:szCs w:val="28"/>
        </w:rPr>
        <w:t>木垒</w:t>
      </w:r>
      <w:proofErr w:type="gramStart"/>
      <w:r w:rsidRPr="00E92DAF">
        <w:rPr>
          <w:rStyle w:val="ad"/>
          <w:rFonts w:ascii="楷体" w:eastAsia="楷体" w:hAnsi="楷体" w:hint="eastAsia"/>
          <w:spacing w:val="-4"/>
          <w:sz w:val="28"/>
          <w:szCs w:val="28"/>
        </w:rPr>
        <w:t>县疾控中心</w:t>
      </w:r>
      <w:proofErr w:type="gramEnd"/>
      <w:r w:rsidRPr="00E92DAF">
        <w:rPr>
          <w:rStyle w:val="ad"/>
          <w:rFonts w:ascii="楷体" w:eastAsia="楷体" w:hAnsi="楷体" w:hint="eastAsia"/>
          <w:spacing w:val="-4"/>
          <w:sz w:val="28"/>
          <w:szCs w:val="28"/>
        </w:rPr>
        <w:t>本级</w:t>
      </w:r>
    </w:p>
    <w:p w14:paraId="790B32CD" w14:textId="77777777" w:rsidR="008F5564" w:rsidRPr="00E92DAF" w:rsidRDefault="00000000">
      <w:pPr>
        <w:spacing w:line="540" w:lineRule="exact"/>
        <w:ind w:firstLineChars="250" w:firstLine="900"/>
        <w:rPr>
          <w:rFonts w:ascii="楷体" w:eastAsia="楷体" w:hAnsi="楷体" w:hint="eastAsia"/>
          <w:b/>
          <w:bCs/>
          <w:spacing w:val="-4"/>
          <w:sz w:val="28"/>
          <w:szCs w:val="28"/>
        </w:rPr>
      </w:pPr>
      <w:r w:rsidRPr="00E92DAF">
        <w:rPr>
          <w:rFonts w:eastAsia="仿宋_GB2312" w:hAnsi="宋体" w:cs="宋体" w:hint="eastAsia"/>
          <w:kern w:val="0"/>
          <w:sz w:val="36"/>
          <w:szCs w:val="36"/>
        </w:rPr>
        <w:t>主管部门（公章）：</w:t>
      </w:r>
      <w:r w:rsidRPr="00E92DAF">
        <w:rPr>
          <w:rStyle w:val="ad"/>
          <w:rFonts w:ascii="楷体" w:eastAsia="楷体" w:hAnsi="楷体" w:hint="eastAsia"/>
          <w:spacing w:val="-4"/>
          <w:sz w:val="28"/>
          <w:szCs w:val="28"/>
        </w:rPr>
        <w:t>木垒</w:t>
      </w:r>
      <w:proofErr w:type="gramStart"/>
      <w:r w:rsidRPr="00E92DAF">
        <w:rPr>
          <w:rStyle w:val="ad"/>
          <w:rFonts w:ascii="楷体" w:eastAsia="楷体" w:hAnsi="楷体" w:hint="eastAsia"/>
          <w:spacing w:val="-4"/>
          <w:sz w:val="28"/>
          <w:szCs w:val="28"/>
        </w:rPr>
        <w:t>县疾控中心</w:t>
      </w:r>
      <w:proofErr w:type="gramEnd"/>
      <w:r w:rsidRPr="00E92DAF">
        <w:rPr>
          <w:rStyle w:val="ad"/>
          <w:rFonts w:ascii="楷体" w:eastAsia="楷体" w:hAnsi="楷体" w:hint="eastAsia"/>
          <w:spacing w:val="-4"/>
          <w:sz w:val="28"/>
          <w:szCs w:val="28"/>
        </w:rPr>
        <w:t>本级</w:t>
      </w:r>
    </w:p>
    <w:p w14:paraId="3DA8E36D" w14:textId="77777777" w:rsidR="008F5564" w:rsidRPr="00E92DAF" w:rsidRDefault="00000000">
      <w:pPr>
        <w:spacing w:line="540" w:lineRule="exact"/>
        <w:ind w:firstLineChars="250" w:firstLine="900"/>
        <w:rPr>
          <w:rFonts w:ascii="楷体" w:eastAsia="楷体" w:hAnsi="楷体" w:hint="eastAsia"/>
          <w:b/>
          <w:bCs/>
          <w:spacing w:val="-4"/>
          <w:sz w:val="32"/>
          <w:szCs w:val="32"/>
        </w:rPr>
      </w:pPr>
      <w:r w:rsidRPr="00E92DAF">
        <w:rPr>
          <w:rFonts w:eastAsia="仿宋_GB2312" w:hAnsi="宋体" w:cs="宋体" w:hint="eastAsia"/>
          <w:kern w:val="0"/>
          <w:sz w:val="36"/>
          <w:szCs w:val="36"/>
        </w:rPr>
        <w:t>项目负责人（签章）：</w:t>
      </w:r>
      <w:r w:rsidRPr="00E92DAF">
        <w:rPr>
          <w:rStyle w:val="ad"/>
          <w:rFonts w:ascii="楷体" w:eastAsia="楷体" w:hAnsi="楷体" w:hint="eastAsia"/>
          <w:spacing w:val="-4"/>
          <w:sz w:val="32"/>
          <w:szCs w:val="32"/>
        </w:rPr>
        <w:t>郭文波</w:t>
      </w:r>
    </w:p>
    <w:p w14:paraId="1329974E" w14:textId="77777777" w:rsidR="008F5564" w:rsidRPr="00E92DAF" w:rsidRDefault="00000000">
      <w:pPr>
        <w:spacing w:line="540" w:lineRule="exact"/>
        <w:ind w:left="273" w:firstLine="567"/>
        <w:rPr>
          <w:rStyle w:val="ad"/>
          <w:rFonts w:ascii="楷体" w:eastAsia="楷体" w:hAnsi="楷体" w:hint="eastAsia"/>
          <w:spacing w:val="-4"/>
          <w:sz w:val="32"/>
          <w:szCs w:val="32"/>
        </w:rPr>
      </w:pPr>
      <w:r w:rsidRPr="00E92DAF">
        <w:rPr>
          <w:rFonts w:eastAsia="仿宋_GB2312" w:hAnsi="宋体" w:cs="宋体" w:hint="eastAsia"/>
          <w:kern w:val="0"/>
          <w:sz w:val="36"/>
          <w:szCs w:val="36"/>
        </w:rPr>
        <w:t>填报时间：</w:t>
      </w:r>
      <w:r w:rsidRPr="00E92DAF">
        <w:rPr>
          <w:rStyle w:val="ad"/>
          <w:rFonts w:ascii="楷体" w:eastAsia="楷体" w:hAnsi="楷体" w:hint="eastAsia"/>
          <w:spacing w:val="-4"/>
          <w:sz w:val="32"/>
          <w:szCs w:val="32"/>
        </w:rPr>
        <w:t>2024年04月02日</w:t>
      </w:r>
    </w:p>
    <w:p w14:paraId="3D9E427C" w14:textId="77777777" w:rsidR="008F5564" w:rsidRPr="00E92DAF" w:rsidRDefault="008F5564">
      <w:pPr>
        <w:spacing w:line="700" w:lineRule="exact"/>
        <w:ind w:firstLineChars="236" w:firstLine="708"/>
        <w:jc w:val="left"/>
        <w:rPr>
          <w:rFonts w:eastAsia="仿宋_GB2312" w:hAnsi="宋体" w:cs="宋体" w:hint="eastAsia"/>
          <w:kern w:val="0"/>
          <w:sz w:val="30"/>
          <w:szCs w:val="30"/>
        </w:rPr>
      </w:pPr>
    </w:p>
    <w:p w14:paraId="7B695CE5" w14:textId="77777777" w:rsidR="008F5564" w:rsidRPr="00E92DAF" w:rsidRDefault="008F5564">
      <w:pPr>
        <w:spacing w:line="540" w:lineRule="exact"/>
        <w:rPr>
          <w:rStyle w:val="ad"/>
          <w:rFonts w:ascii="黑体" w:eastAsia="黑体" w:hAnsi="黑体" w:hint="eastAsia"/>
          <w:b w:val="0"/>
          <w:spacing w:val="-4"/>
          <w:sz w:val="32"/>
          <w:szCs w:val="32"/>
        </w:rPr>
      </w:pPr>
    </w:p>
    <w:p w14:paraId="141DB2D5" w14:textId="77777777" w:rsidR="008F5564" w:rsidRPr="00E92DAF" w:rsidRDefault="00000000">
      <w:pPr>
        <w:spacing w:line="540" w:lineRule="exact"/>
        <w:ind w:firstLine="640"/>
        <w:rPr>
          <w:rStyle w:val="ad"/>
          <w:rFonts w:ascii="黑体" w:eastAsia="黑体" w:hAnsi="黑体" w:hint="eastAsia"/>
          <w:b w:val="0"/>
          <w:spacing w:val="-4"/>
          <w:sz w:val="32"/>
          <w:szCs w:val="32"/>
        </w:rPr>
      </w:pPr>
      <w:r w:rsidRPr="00E92DAF">
        <w:rPr>
          <w:rStyle w:val="ad"/>
          <w:rFonts w:ascii="黑体" w:eastAsia="黑体" w:hAnsi="黑体" w:hint="eastAsia"/>
          <w:b w:val="0"/>
          <w:spacing w:val="-4"/>
          <w:sz w:val="32"/>
          <w:szCs w:val="32"/>
        </w:rPr>
        <w:t>一、基本情况</w:t>
      </w:r>
    </w:p>
    <w:p w14:paraId="52624FBF" w14:textId="77777777" w:rsidR="008F5564" w:rsidRPr="00E92DAF" w:rsidRDefault="00000000">
      <w:pPr>
        <w:spacing w:line="540" w:lineRule="exact"/>
        <w:ind w:firstLine="567"/>
        <w:rPr>
          <w:rStyle w:val="ad"/>
          <w:rFonts w:ascii="楷体" w:eastAsia="楷体" w:hAnsi="楷体" w:hint="eastAsia"/>
          <w:spacing w:val="-4"/>
          <w:sz w:val="32"/>
          <w:szCs w:val="32"/>
        </w:rPr>
      </w:pPr>
      <w:r w:rsidRPr="00E92DAF">
        <w:rPr>
          <w:rStyle w:val="ad"/>
          <w:rFonts w:ascii="楷体" w:eastAsia="楷体" w:hAnsi="楷体" w:hint="eastAsia"/>
          <w:spacing w:val="-4"/>
          <w:sz w:val="32"/>
          <w:szCs w:val="32"/>
        </w:rPr>
        <w:t>（一）项目概况。</w:t>
      </w:r>
    </w:p>
    <w:p w14:paraId="209A3F56" w14:textId="77777777" w:rsidR="008F5564" w:rsidRPr="00E92DAF" w:rsidRDefault="00000000">
      <w:pPr>
        <w:spacing w:line="540" w:lineRule="exact"/>
        <w:ind w:firstLine="567"/>
        <w:rPr>
          <w:rStyle w:val="ad"/>
          <w:rFonts w:ascii="楷体" w:eastAsia="楷体" w:hAnsi="楷体" w:hint="eastAsia"/>
          <w:b w:val="0"/>
          <w:bCs w:val="0"/>
          <w:spacing w:val="-4"/>
          <w:sz w:val="32"/>
          <w:szCs w:val="32"/>
        </w:rPr>
      </w:pPr>
      <w:r w:rsidRPr="00E92DAF">
        <w:rPr>
          <w:rStyle w:val="ad"/>
          <w:rFonts w:ascii="楷体" w:eastAsia="楷体" w:hAnsi="楷体" w:hint="eastAsia"/>
          <w:b w:val="0"/>
          <w:bCs w:val="0"/>
          <w:spacing w:val="-4"/>
          <w:sz w:val="32"/>
          <w:szCs w:val="32"/>
        </w:rPr>
        <w:t>（一）项目概况</w:t>
      </w:r>
      <w:r w:rsidRPr="00E92DAF">
        <w:rPr>
          <w:rStyle w:val="ad"/>
          <w:rFonts w:ascii="楷体" w:eastAsia="楷体" w:hAnsi="楷体" w:hint="eastAsia"/>
          <w:b w:val="0"/>
          <w:bCs w:val="0"/>
          <w:spacing w:val="-4"/>
          <w:sz w:val="32"/>
          <w:szCs w:val="32"/>
        </w:rPr>
        <w:br/>
        <w:t>1.项目背景</w:t>
      </w:r>
      <w:r w:rsidRPr="00E92DAF">
        <w:rPr>
          <w:rStyle w:val="ad"/>
          <w:rFonts w:ascii="楷体" w:eastAsia="楷体" w:hAnsi="楷体" w:hint="eastAsia"/>
          <w:b w:val="0"/>
          <w:bCs w:val="0"/>
          <w:spacing w:val="-4"/>
          <w:sz w:val="32"/>
          <w:szCs w:val="32"/>
        </w:rPr>
        <w:br/>
        <w:t>根据昌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（2022年）54号文件,昌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（2022年）70号文件以及昌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（2021）89号文件批复，下达重大传染病防控经费</w:t>
      </w:r>
      <w:proofErr w:type="gramStart"/>
      <w:r w:rsidRPr="00E92DAF">
        <w:rPr>
          <w:rStyle w:val="ad"/>
          <w:rFonts w:ascii="楷体" w:eastAsia="楷体" w:hAnsi="楷体" w:hint="eastAsia"/>
          <w:b w:val="0"/>
          <w:bCs w:val="0"/>
          <w:spacing w:val="-4"/>
          <w:sz w:val="32"/>
          <w:szCs w:val="32"/>
        </w:rPr>
        <w:t>项目项目</w:t>
      </w:r>
      <w:proofErr w:type="gramEnd"/>
      <w:r w:rsidRPr="00E92DAF">
        <w:rPr>
          <w:rStyle w:val="ad"/>
          <w:rFonts w:ascii="楷体" w:eastAsia="楷体" w:hAnsi="楷体" w:hint="eastAsia"/>
          <w:b w:val="0"/>
          <w:bCs w:val="0"/>
          <w:spacing w:val="-4"/>
          <w:sz w:val="32"/>
          <w:szCs w:val="32"/>
        </w:rPr>
        <w:t>资金131.55万元，项目资金主要用于木垒</w:t>
      </w:r>
      <w:proofErr w:type="gramStart"/>
      <w:r w:rsidRPr="00E92DAF">
        <w:rPr>
          <w:rStyle w:val="ad"/>
          <w:rFonts w:ascii="楷体" w:eastAsia="楷体" w:hAnsi="楷体" w:hint="eastAsia"/>
          <w:b w:val="0"/>
          <w:bCs w:val="0"/>
          <w:spacing w:val="-4"/>
          <w:sz w:val="32"/>
          <w:szCs w:val="32"/>
        </w:rPr>
        <w:t>县疾控中心</w:t>
      </w:r>
      <w:proofErr w:type="gramEnd"/>
      <w:r w:rsidRPr="00E92DAF">
        <w:rPr>
          <w:rStyle w:val="ad"/>
          <w:rFonts w:ascii="楷体" w:eastAsia="楷体" w:hAnsi="楷体" w:hint="eastAsia"/>
          <w:b w:val="0"/>
          <w:bCs w:val="0"/>
          <w:spacing w:val="-4"/>
          <w:sz w:val="32"/>
          <w:szCs w:val="32"/>
        </w:rPr>
        <w:t>重大传染病的相关实验耗材以及相关办公经费支出。加强疾病预防控制机构能力建设贯彻落实预防为主和以基层为重点的卫生健康工作方针，加强县级</w:t>
      </w:r>
      <w:proofErr w:type="gramStart"/>
      <w:r w:rsidRPr="00E92DAF">
        <w:rPr>
          <w:rStyle w:val="ad"/>
          <w:rFonts w:ascii="楷体" w:eastAsia="楷体" w:hAnsi="楷体" w:hint="eastAsia"/>
          <w:b w:val="0"/>
          <w:bCs w:val="0"/>
          <w:spacing w:val="-4"/>
          <w:sz w:val="32"/>
          <w:szCs w:val="32"/>
        </w:rPr>
        <w:t>疾控机构</w:t>
      </w:r>
      <w:proofErr w:type="gramEnd"/>
      <w:r w:rsidRPr="00E92DAF">
        <w:rPr>
          <w:rStyle w:val="ad"/>
          <w:rFonts w:ascii="楷体" w:eastAsia="楷体" w:hAnsi="楷体" w:hint="eastAsia"/>
          <w:b w:val="0"/>
          <w:bCs w:val="0"/>
          <w:spacing w:val="-4"/>
          <w:sz w:val="32"/>
          <w:szCs w:val="32"/>
        </w:rPr>
        <w:t>能力建设，完善公共生实验室</w:t>
      </w:r>
      <w:proofErr w:type="gramStart"/>
      <w:r w:rsidRPr="00E92DAF">
        <w:rPr>
          <w:rStyle w:val="ad"/>
          <w:rFonts w:ascii="楷体" w:eastAsia="楷体" w:hAnsi="楷体" w:hint="eastAsia"/>
          <w:b w:val="0"/>
          <w:bCs w:val="0"/>
          <w:spacing w:val="-4"/>
          <w:sz w:val="32"/>
          <w:szCs w:val="32"/>
        </w:rPr>
        <w:t>服路体系</w:t>
      </w:r>
      <w:proofErr w:type="gramEnd"/>
      <w:r w:rsidRPr="00E92DAF">
        <w:rPr>
          <w:rStyle w:val="ad"/>
          <w:rFonts w:ascii="楷体" w:eastAsia="楷体" w:hAnsi="楷体" w:hint="eastAsia"/>
          <w:b w:val="0"/>
          <w:bCs w:val="0"/>
          <w:spacing w:val="-4"/>
          <w:sz w:val="32"/>
          <w:szCs w:val="32"/>
        </w:rPr>
        <w:t>， 提升</w:t>
      </w:r>
      <w:proofErr w:type="gramStart"/>
      <w:r w:rsidRPr="00E92DAF">
        <w:rPr>
          <w:rStyle w:val="ad"/>
          <w:rFonts w:ascii="楷体" w:eastAsia="楷体" w:hAnsi="楷体" w:hint="eastAsia"/>
          <w:b w:val="0"/>
          <w:bCs w:val="0"/>
          <w:spacing w:val="-4"/>
          <w:sz w:val="32"/>
          <w:szCs w:val="32"/>
        </w:rPr>
        <w:t>疾控机构</w:t>
      </w:r>
      <w:proofErr w:type="gramEnd"/>
      <w:r w:rsidRPr="00E92DAF">
        <w:rPr>
          <w:rStyle w:val="ad"/>
          <w:rFonts w:ascii="楷体" w:eastAsia="楷体" w:hAnsi="楷体" w:hint="eastAsia"/>
          <w:b w:val="0"/>
          <w:bCs w:val="0"/>
          <w:spacing w:val="-4"/>
          <w:sz w:val="32"/>
          <w:szCs w:val="32"/>
        </w:rPr>
        <w:t>实验室装备水平，提高人员队伍能力，全面提升电按中心在</w:t>
      </w:r>
      <w:proofErr w:type="gramStart"/>
      <w:r w:rsidRPr="00E92DAF">
        <w:rPr>
          <w:rStyle w:val="ad"/>
          <w:rFonts w:ascii="楷体" w:eastAsia="楷体" w:hAnsi="楷体" w:hint="eastAsia"/>
          <w:b w:val="0"/>
          <w:bCs w:val="0"/>
          <w:spacing w:val="-4"/>
          <w:sz w:val="32"/>
          <w:szCs w:val="32"/>
        </w:rPr>
        <w:t>庆病监西</w:t>
      </w:r>
      <w:proofErr w:type="gramEnd"/>
      <w:r w:rsidRPr="00E92DAF">
        <w:rPr>
          <w:rStyle w:val="ad"/>
          <w:rFonts w:ascii="楷体" w:eastAsia="楷体" w:hAnsi="楷体" w:hint="eastAsia"/>
          <w:b w:val="0"/>
          <w:bCs w:val="0"/>
          <w:spacing w:val="-4"/>
          <w:sz w:val="32"/>
          <w:szCs w:val="32"/>
        </w:rPr>
        <w:t>预警防范， 健康危害因素分析评价中方面的综合能力有效控制传染病的暴发流行，有效处置突发公共卫生事件。</w:t>
      </w:r>
      <w:r w:rsidRPr="00E92DAF">
        <w:rPr>
          <w:rStyle w:val="ad"/>
          <w:rFonts w:ascii="楷体" w:eastAsia="楷体" w:hAnsi="楷体" w:hint="eastAsia"/>
          <w:b w:val="0"/>
          <w:bCs w:val="0"/>
          <w:spacing w:val="-4"/>
          <w:sz w:val="32"/>
          <w:szCs w:val="32"/>
        </w:rPr>
        <w:br/>
        <w:t>2.项目主要内容</w:t>
      </w:r>
      <w:r w:rsidRPr="00E92DAF">
        <w:rPr>
          <w:rStyle w:val="ad"/>
          <w:rFonts w:ascii="楷体" w:eastAsia="楷体" w:hAnsi="楷体" w:hint="eastAsia"/>
          <w:b w:val="0"/>
          <w:bCs w:val="0"/>
          <w:spacing w:val="-4"/>
          <w:sz w:val="32"/>
          <w:szCs w:val="32"/>
        </w:rPr>
        <w:br/>
        <w:t>项目资金主要用于2023年重大项目工作经费支出，主要用于木垒</w:t>
      </w:r>
      <w:proofErr w:type="gramStart"/>
      <w:r w:rsidRPr="00E92DAF">
        <w:rPr>
          <w:rStyle w:val="ad"/>
          <w:rFonts w:ascii="楷体" w:eastAsia="楷体" w:hAnsi="楷体" w:hint="eastAsia"/>
          <w:b w:val="0"/>
          <w:bCs w:val="0"/>
          <w:spacing w:val="-4"/>
          <w:sz w:val="32"/>
          <w:szCs w:val="32"/>
        </w:rPr>
        <w:t>县疾控中心</w:t>
      </w:r>
      <w:proofErr w:type="gramEnd"/>
      <w:r w:rsidRPr="00E92DAF">
        <w:rPr>
          <w:rStyle w:val="ad"/>
          <w:rFonts w:ascii="楷体" w:eastAsia="楷体" w:hAnsi="楷体" w:hint="eastAsia"/>
          <w:b w:val="0"/>
          <w:bCs w:val="0"/>
          <w:spacing w:val="-4"/>
          <w:sz w:val="32"/>
          <w:szCs w:val="32"/>
        </w:rPr>
        <w:t>重大传染病的相关实验耗材以及相关办公经费支出等费用的支出。</w:t>
      </w:r>
      <w:r w:rsidRPr="00E92DAF">
        <w:rPr>
          <w:rStyle w:val="ad"/>
          <w:rFonts w:ascii="楷体" w:eastAsia="楷体" w:hAnsi="楷体" w:hint="eastAsia"/>
          <w:b w:val="0"/>
          <w:bCs w:val="0"/>
          <w:spacing w:val="-4"/>
          <w:sz w:val="32"/>
          <w:szCs w:val="32"/>
        </w:rPr>
        <w:br/>
        <w:t>3.项目实施情况</w:t>
      </w:r>
      <w:r w:rsidRPr="00E92DAF">
        <w:rPr>
          <w:rStyle w:val="ad"/>
          <w:rFonts w:ascii="楷体" w:eastAsia="楷体" w:hAnsi="楷体" w:hint="eastAsia"/>
          <w:b w:val="0"/>
          <w:bCs w:val="0"/>
          <w:spacing w:val="-4"/>
          <w:sz w:val="32"/>
          <w:szCs w:val="32"/>
        </w:rPr>
        <w:br/>
        <w:t>自2023年3月开始，木垒</w:t>
      </w:r>
      <w:proofErr w:type="gramStart"/>
      <w:r w:rsidRPr="00E92DAF">
        <w:rPr>
          <w:rStyle w:val="ad"/>
          <w:rFonts w:ascii="楷体" w:eastAsia="楷体" w:hAnsi="楷体" w:hint="eastAsia"/>
          <w:b w:val="0"/>
          <w:bCs w:val="0"/>
          <w:spacing w:val="-4"/>
          <w:sz w:val="32"/>
          <w:szCs w:val="32"/>
        </w:rPr>
        <w:t>县疾病</w:t>
      </w:r>
      <w:proofErr w:type="gramEnd"/>
      <w:r w:rsidRPr="00E92DAF">
        <w:rPr>
          <w:rStyle w:val="ad"/>
          <w:rFonts w:ascii="楷体" w:eastAsia="楷体" w:hAnsi="楷体" w:hint="eastAsia"/>
          <w:b w:val="0"/>
          <w:bCs w:val="0"/>
          <w:spacing w:val="-4"/>
          <w:sz w:val="32"/>
          <w:szCs w:val="32"/>
        </w:rPr>
        <w:t>预防控制中心单位工作人员已完成结核病筛查学生人数1000人，饮用水监测次数1次，家犬驱虫数量100只。</w:t>
      </w:r>
      <w:r w:rsidRPr="00E92DAF">
        <w:rPr>
          <w:rStyle w:val="ad"/>
          <w:rFonts w:ascii="楷体" w:eastAsia="楷体" w:hAnsi="楷体" w:hint="eastAsia"/>
          <w:b w:val="0"/>
          <w:bCs w:val="0"/>
          <w:spacing w:val="-4"/>
          <w:sz w:val="32"/>
          <w:szCs w:val="32"/>
        </w:rPr>
        <w:br/>
        <w:t>4.资金投入和使用情况</w:t>
      </w:r>
      <w:r w:rsidRPr="00E92DAF">
        <w:rPr>
          <w:rStyle w:val="ad"/>
          <w:rFonts w:ascii="楷体" w:eastAsia="楷体" w:hAnsi="楷体" w:hint="eastAsia"/>
          <w:b w:val="0"/>
          <w:bCs w:val="0"/>
          <w:spacing w:val="-4"/>
          <w:sz w:val="32"/>
          <w:szCs w:val="32"/>
        </w:rPr>
        <w:br/>
        <w:t>重大传染病防控经费项目资金于2023年2月1日新疆自治区财</w:t>
      </w:r>
      <w:r w:rsidRPr="00E92DAF">
        <w:rPr>
          <w:rStyle w:val="ad"/>
          <w:rFonts w:ascii="楷体" w:eastAsia="楷体" w:hAnsi="楷体" w:hint="eastAsia"/>
          <w:b w:val="0"/>
          <w:bCs w:val="0"/>
          <w:spacing w:val="-4"/>
          <w:sz w:val="32"/>
          <w:szCs w:val="32"/>
        </w:rPr>
        <w:lastRenderedPageBreak/>
        <w:t>政局下发的</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（2022年）54号文件,昌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（2022年）70号文件以及昌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2021）89号文件安排资金为131.55万元，为上级财政资金，实际到位率131.55万元，资金到位率100%，实际执行131.55万元，执行率100%，资金落实到位。为确保项目资金的安全有效使用、安全运行，提高资金的使用效率，我单位严格按照木垒哈萨克自治县疾病预防控制中心财务会计内部控制制度执行，资金由财政大平台统一拨付，由财政监管，严禁随意调整预算，改变支出用途，做到专款专用，严禁截留、挪用、挤占项目资金等违规违纪问题的发生。</w:t>
      </w:r>
    </w:p>
    <w:p w14:paraId="587C7DC3" w14:textId="77777777" w:rsidR="008F5564" w:rsidRPr="00E92DAF" w:rsidRDefault="00000000">
      <w:pPr>
        <w:spacing w:line="540" w:lineRule="exact"/>
        <w:ind w:firstLine="567"/>
        <w:rPr>
          <w:rStyle w:val="ad"/>
          <w:rFonts w:ascii="楷体" w:eastAsia="楷体" w:hAnsi="楷体" w:hint="eastAsia"/>
          <w:spacing w:val="-4"/>
          <w:sz w:val="32"/>
          <w:szCs w:val="32"/>
        </w:rPr>
      </w:pPr>
      <w:r w:rsidRPr="00E92DAF">
        <w:rPr>
          <w:rStyle w:val="ad"/>
          <w:rFonts w:ascii="楷体" w:eastAsia="楷体" w:hAnsi="楷体" w:hint="eastAsia"/>
          <w:spacing w:val="-4"/>
          <w:sz w:val="32"/>
          <w:szCs w:val="32"/>
        </w:rPr>
        <w:t>（二）项目绩效目标</w:t>
      </w:r>
    </w:p>
    <w:p w14:paraId="3AF19288" w14:textId="77777777" w:rsidR="008F5564" w:rsidRPr="00E92DAF" w:rsidRDefault="00000000">
      <w:pPr>
        <w:spacing w:line="540" w:lineRule="exact"/>
        <w:ind w:firstLine="567"/>
        <w:rPr>
          <w:rStyle w:val="ad"/>
          <w:rFonts w:ascii="楷体" w:eastAsia="楷体" w:hAnsi="楷体" w:hint="eastAsia"/>
          <w:b w:val="0"/>
          <w:bCs w:val="0"/>
          <w:spacing w:val="-4"/>
          <w:sz w:val="32"/>
          <w:szCs w:val="32"/>
        </w:rPr>
      </w:pPr>
      <w:r w:rsidRPr="00E92DAF">
        <w:rPr>
          <w:rStyle w:val="ad"/>
          <w:rFonts w:ascii="楷体" w:eastAsia="楷体" w:hAnsi="楷体" w:hint="eastAsia"/>
          <w:b w:val="0"/>
          <w:bCs w:val="0"/>
          <w:spacing w:val="-4"/>
          <w:sz w:val="32"/>
          <w:szCs w:val="32"/>
        </w:rPr>
        <w:t>1.总体目标</w:t>
      </w:r>
      <w:r w:rsidRPr="00E92DAF">
        <w:rPr>
          <w:rStyle w:val="ad"/>
          <w:rFonts w:ascii="楷体" w:eastAsia="楷体" w:hAnsi="楷体" w:hint="eastAsia"/>
          <w:b w:val="0"/>
          <w:bCs w:val="0"/>
          <w:spacing w:val="-4"/>
          <w:sz w:val="32"/>
          <w:szCs w:val="32"/>
        </w:rPr>
        <w:br/>
        <w:t>依据昌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（2022年）54号2022年中央财政重大传染病防控经费（第二批）和</w:t>
      </w:r>
      <w:proofErr w:type="gramStart"/>
      <w:r w:rsidRPr="00E92DAF">
        <w:rPr>
          <w:rStyle w:val="ad"/>
          <w:rFonts w:ascii="楷体" w:eastAsia="楷体" w:hAnsi="楷体" w:hint="eastAsia"/>
          <w:b w:val="0"/>
          <w:bCs w:val="0"/>
          <w:spacing w:val="-4"/>
          <w:sz w:val="32"/>
          <w:szCs w:val="32"/>
        </w:rPr>
        <w:t>昌州</w:t>
      </w:r>
      <w:proofErr w:type="gramEnd"/>
      <w:r w:rsidRPr="00E92DAF">
        <w:rPr>
          <w:rStyle w:val="ad"/>
          <w:rFonts w:ascii="楷体" w:eastAsia="楷体" w:hAnsi="楷体" w:hint="eastAsia"/>
          <w:b w:val="0"/>
          <w:bCs w:val="0"/>
          <w:spacing w:val="-4"/>
          <w:sz w:val="32"/>
          <w:szCs w:val="32"/>
        </w:rPr>
        <w:t>财社（2022年）70号《关于提前下达2022年中央重大传染病防控经费预算的通知》及昌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（2021）89号2022年重大传染病防控经费，木垒</w:t>
      </w:r>
      <w:proofErr w:type="gramStart"/>
      <w:r w:rsidRPr="00E92DAF">
        <w:rPr>
          <w:rStyle w:val="ad"/>
          <w:rFonts w:ascii="楷体" w:eastAsia="楷体" w:hAnsi="楷体" w:hint="eastAsia"/>
          <w:b w:val="0"/>
          <w:bCs w:val="0"/>
          <w:spacing w:val="-4"/>
          <w:sz w:val="32"/>
          <w:szCs w:val="32"/>
        </w:rPr>
        <w:t>县疾病</w:t>
      </w:r>
      <w:proofErr w:type="gramEnd"/>
      <w:r w:rsidRPr="00E92DAF">
        <w:rPr>
          <w:rStyle w:val="ad"/>
          <w:rFonts w:ascii="楷体" w:eastAsia="楷体" w:hAnsi="楷体" w:hint="eastAsia"/>
          <w:b w:val="0"/>
          <w:bCs w:val="0"/>
          <w:spacing w:val="-4"/>
          <w:sz w:val="32"/>
          <w:szCs w:val="32"/>
        </w:rPr>
        <w:t>预防控制中心使用重大传染病防控经费131.55万元，开展重大传染病防控工作，通过冷链转运，保证疫苗质量，以预防和控制特定传染病的发生和流行；通过结核病、艾滋病、包虫病筛查、患者服用药物，提升防治工作质量，降低结核病发病和死亡；通过精神卫生工作，保证精神障碍患者享受精神卫生服务，维护和促进患者心理健康。</w:t>
      </w:r>
      <w:r w:rsidRPr="00E92DAF">
        <w:rPr>
          <w:rStyle w:val="ad"/>
          <w:rFonts w:ascii="楷体" w:eastAsia="楷体" w:hAnsi="楷体" w:hint="eastAsia"/>
          <w:b w:val="0"/>
          <w:bCs w:val="0"/>
          <w:spacing w:val="-4"/>
          <w:sz w:val="32"/>
          <w:szCs w:val="32"/>
        </w:rPr>
        <w:br/>
        <w:t>2.阶段性目标</w:t>
      </w:r>
      <w:r w:rsidRPr="00E92DAF">
        <w:rPr>
          <w:rStyle w:val="ad"/>
          <w:rFonts w:ascii="楷体" w:eastAsia="楷体" w:hAnsi="楷体" w:hint="eastAsia"/>
          <w:b w:val="0"/>
          <w:bCs w:val="0"/>
          <w:spacing w:val="-4"/>
          <w:sz w:val="32"/>
          <w:szCs w:val="32"/>
        </w:rPr>
        <w:br/>
        <w:t>2.1 2023年4月20日前完成包虫病B超筛查工作并对县医院、新户镇卫生院、西吉卫生院以及社区服务中心拨付包虫病项目B超筛查补助费5.48万元；</w:t>
      </w:r>
      <w:r w:rsidRPr="00E92DAF">
        <w:rPr>
          <w:rStyle w:val="ad"/>
          <w:rFonts w:ascii="楷体" w:eastAsia="楷体" w:hAnsi="楷体" w:hint="eastAsia"/>
          <w:b w:val="0"/>
          <w:bCs w:val="0"/>
          <w:spacing w:val="-4"/>
          <w:sz w:val="32"/>
          <w:szCs w:val="32"/>
        </w:rPr>
        <w:br/>
        <w:t>2.2 2023年9月26日前完成购买重大传染病相关实验耗材试剂</w:t>
      </w:r>
      <w:r w:rsidRPr="00E92DAF">
        <w:rPr>
          <w:rStyle w:val="ad"/>
          <w:rFonts w:ascii="楷体" w:eastAsia="楷体" w:hAnsi="楷体" w:hint="eastAsia"/>
          <w:b w:val="0"/>
          <w:bCs w:val="0"/>
          <w:spacing w:val="-4"/>
          <w:sz w:val="32"/>
          <w:szCs w:val="32"/>
        </w:rPr>
        <w:lastRenderedPageBreak/>
        <w:t>以及相关专用设备</w:t>
      </w:r>
      <w:proofErr w:type="gramStart"/>
      <w:r w:rsidRPr="00E92DAF">
        <w:rPr>
          <w:rStyle w:val="ad"/>
          <w:rFonts w:ascii="楷体" w:eastAsia="楷体" w:hAnsi="楷体" w:hint="eastAsia"/>
          <w:b w:val="0"/>
          <w:bCs w:val="0"/>
          <w:spacing w:val="-4"/>
          <w:sz w:val="32"/>
          <w:szCs w:val="32"/>
        </w:rPr>
        <w:t>购置款</w:t>
      </w:r>
      <w:proofErr w:type="gramEnd"/>
      <w:r w:rsidRPr="00E92DAF">
        <w:rPr>
          <w:rStyle w:val="ad"/>
          <w:rFonts w:ascii="楷体" w:eastAsia="楷体" w:hAnsi="楷体" w:hint="eastAsia"/>
          <w:b w:val="0"/>
          <w:bCs w:val="0"/>
          <w:spacing w:val="-4"/>
          <w:sz w:val="32"/>
          <w:szCs w:val="32"/>
        </w:rPr>
        <w:t>11.36万元；</w:t>
      </w:r>
    </w:p>
    <w:p w14:paraId="608F4C70" w14:textId="77777777" w:rsidR="008F5564" w:rsidRPr="00E92DAF" w:rsidRDefault="00000000">
      <w:pPr>
        <w:spacing w:line="540" w:lineRule="exact"/>
        <w:ind w:firstLine="640"/>
        <w:rPr>
          <w:rStyle w:val="ad"/>
          <w:rFonts w:ascii="黑体" w:eastAsia="黑体" w:hAnsi="黑体" w:hint="eastAsia"/>
          <w:b w:val="0"/>
          <w:spacing w:val="-4"/>
          <w:sz w:val="32"/>
          <w:szCs w:val="32"/>
        </w:rPr>
      </w:pPr>
      <w:r w:rsidRPr="00E92DAF">
        <w:rPr>
          <w:rStyle w:val="ad"/>
          <w:rFonts w:ascii="黑体" w:eastAsia="黑体" w:hAnsi="黑体" w:hint="eastAsia"/>
          <w:b w:val="0"/>
          <w:spacing w:val="-4"/>
          <w:sz w:val="32"/>
          <w:szCs w:val="32"/>
        </w:rPr>
        <w:t>二、绩效评价工作开展情况</w:t>
      </w:r>
    </w:p>
    <w:p w14:paraId="74744724" w14:textId="77777777" w:rsidR="008F5564" w:rsidRPr="00E92DAF" w:rsidRDefault="00000000">
      <w:pPr>
        <w:spacing w:line="540" w:lineRule="exact"/>
        <w:ind w:firstLineChars="181" w:firstLine="567"/>
        <w:rPr>
          <w:rStyle w:val="ad"/>
          <w:rFonts w:ascii="楷体" w:eastAsia="楷体" w:hAnsi="楷体" w:hint="eastAsia"/>
          <w:spacing w:val="-4"/>
          <w:sz w:val="32"/>
          <w:szCs w:val="32"/>
        </w:rPr>
      </w:pPr>
      <w:r w:rsidRPr="00E92DAF">
        <w:rPr>
          <w:rStyle w:val="ad"/>
          <w:rFonts w:ascii="楷体" w:eastAsia="楷体" w:hAnsi="楷体" w:hint="eastAsia"/>
          <w:spacing w:val="-4"/>
          <w:sz w:val="32"/>
          <w:szCs w:val="32"/>
        </w:rPr>
        <w:t>（一）绩效评价目的、对象和范围</w:t>
      </w:r>
    </w:p>
    <w:p w14:paraId="2BDA23D8" w14:textId="77777777" w:rsidR="008F5564" w:rsidRPr="00E92DAF" w:rsidRDefault="00000000">
      <w:pPr>
        <w:spacing w:line="540" w:lineRule="exact"/>
        <w:ind w:firstLine="567"/>
        <w:rPr>
          <w:rStyle w:val="ad"/>
          <w:rFonts w:ascii="楷体" w:eastAsia="楷体" w:hAnsi="楷体" w:hint="eastAsia"/>
          <w:b w:val="0"/>
          <w:bCs w:val="0"/>
          <w:spacing w:val="-4"/>
          <w:sz w:val="32"/>
          <w:szCs w:val="32"/>
        </w:rPr>
      </w:pPr>
      <w:r w:rsidRPr="00E92DAF">
        <w:rPr>
          <w:rStyle w:val="ad"/>
          <w:rFonts w:ascii="楷体" w:eastAsia="楷体" w:hAnsi="楷体" w:hint="eastAsia"/>
          <w:b w:val="0"/>
          <w:bCs w:val="0"/>
          <w:spacing w:val="-4"/>
          <w:sz w:val="32"/>
          <w:szCs w:val="32"/>
        </w:rPr>
        <w:t>1.绩效评价目的</w:t>
      </w:r>
      <w:r w:rsidRPr="00E92DAF">
        <w:rPr>
          <w:rStyle w:val="ad"/>
          <w:rFonts w:ascii="楷体" w:eastAsia="楷体" w:hAnsi="楷体" w:hint="eastAsia"/>
          <w:b w:val="0"/>
          <w:bCs w:val="0"/>
          <w:spacing w:val="-4"/>
          <w:sz w:val="32"/>
          <w:szCs w:val="32"/>
        </w:rPr>
        <w:br/>
        <w:t>通过对2023年度上级财政下拨的木垒哈萨克自治县疾病预防控制中心重大传染病防控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E92DAF">
        <w:rPr>
          <w:rStyle w:val="ad"/>
          <w:rFonts w:ascii="楷体" w:eastAsia="楷体" w:hAnsi="楷体" w:hint="eastAsia"/>
          <w:b w:val="0"/>
          <w:bCs w:val="0"/>
          <w:spacing w:val="-4"/>
          <w:sz w:val="32"/>
          <w:szCs w:val="32"/>
        </w:rPr>
        <w:br/>
        <w:t>2.绩效评价对象</w:t>
      </w:r>
      <w:r w:rsidRPr="00E92DAF">
        <w:rPr>
          <w:rStyle w:val="ad"/>
          <w:rFonts w:ascii="楷体" w:eastAsia="楷体" w:hAnsi="楷体" w:hint="eastAsia"/>
          <w:b w:val="0"/>
          <w:bCs w:val="0"/>
          <w:spacing w:val="-4"/>
          <w:sz w:val="32"/>
          <w:szCs w:val="32"/>
        </w:rPr>
        <w:br/>
        <w:t>木垒哈萨克自治县疾病预防控制中心重大传染病防控经费项目支出资金。</w:t>
      </w:r>
      <w:r w:rsidRPr="00E92DAF">
        <w:rPr>
          <w:rStyle w:val="ad"/>
          <w:rFonts w:ascii="楷体" w:eastAsia="楷体" w:hAnsi="楷体" w:hint="eastAsia"/>
          <w:b w:val="0"/>
          <w:bCs w:val="0"/>
          <w:spacing w:val="-4"/>
          <w:sz w:val="32"/>
          <w:szCs w:val="32"/>
        </w:rPr>
        <w:br/>
        <w:t>3.绩效评价范围</w:t>
      </w:r>
      <w:r w:rsidRPr="00E92DAF">
        <w:rPr>
          <w:rStyle w:val="ad"/>
          <w:rFonts w:ascii="楷体" w:eastAsia="楷体" w:hAnsi="楷体" w:hint="eastAsia"/>
          <w:b w:val="0"/>
          <w:bCs w:val="0"/>
          <w:spacing w:val="-4"/>
          <w:sz w:val="32"/>
          <w:szCs w:val="32"/>
        </w:rPr>
        <w:br/>
        <w:t>本次评价主要对木垒哈萨克自治县疾病预防控制中心重大传染病防控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6A9DE15E" w14:textId="77777777" w:rsidR="008F5564" w:rsidRPr="00E92DAF" w:rsidRDefault="00000000">
      <w:pPr>
        <w:spacing w:line="540" w:lineRule="exact"/>
        <w:ind w:firstLine="567"/>
        <w:rPr>
          <w:rStyle w:val="ad"/>
          <w:rFonts w:ascii="楷体" w:eastAsia="楷体" w:hAnsi="楷体" w:hint="eastAsia"/>
          <w:spacing w:val="-4"/>
          <w:sz w:val="32"/>
          <w:szCs w:val="32"/>
        </w:rPr>
      </w:pPr>
      <w:r w:rsidRPr="00E92DAF">
        <w:rPr>
          <w:rStyle w:val="ad"/>
          <w:rFonts w:ascii="楷体" w:eastAsia="楷体" w:hAnsi="楷体" w:hint="eastAsia"/>
          <w:spacing w:val="-4"/>
          <w:sz w:val="32"/>
          <w:szCs w:val="32"/>
        </w:rPr>
        <w:t>（二）绩效评价原则、评价指标体系、评价方法、评价标准</w:t>
      </w:r>
    </w:p>
    <w:p w14:paraId="45DBD36D" w14:textId="77777777" w:rsidR="008F5564" w:rsidRPr="00E92DAF" w:rsidRDefault="00000000">
      <w:pPr>
        <w:spacing w:line="540" w:lineRule="exact"/>
        <w:ind w:firstLine="567"/>
        <w:rPr>
          <w:rStyle w:val="ad"/>
          <w:rFonts w:ascii="楷体" w:eastAsia="楷体" w:hAnsi="楷体" w:hint="eastAsia"/>
          <w:b w:val="0"/>
          <w:bCs w:val="0"/>
          <w:spacing w:val="-4"/>
          <w:sz w:val="32"/>
          <w:szCs w:val="32"/>
        </w:rPr>
      </w:pPr>
      <w:r w:rsidRPr="00E92DAF">
        <w:rPr>
          <w:rStyle w:val="ad"/>
          <w:rFonts w:ascii="楷体" w:eastAsia="楷体" w:hAnsi="楷体" w:hint="eastAsia"/>
          <w:b w:val="0"/>
          <w:bCs w:val="0"/>
          <w:spacing w:val="-4"/>
          <w:sz w:val="32"/>
          <w:szCs w:val="32"/>
        </w:rPr>
        <w:t>1.绩效评价原则</w:t>
      </w:r>
      <w:r w:rsidRPr="00E92DAF">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E92DAF">
        <w:rPr>
          <w:rStyle w:val="ad"/>
          <w:rFonts w:ascii="楷体" w:eastAsia="楷体" w:hAnsi="楷体" w:hint="eastAsia"/>
          <w:b w:val="0"/>
          <w:bCs w:val="0"/>
          <w:spacing w:val="-4"/>
          <w:sz w:val="32"/>
          <w:szCs w:val="32"/>
        </w:rPr>
        <w:br/>
      </w:r>
      <w:r w:rsidRPr="00E92DAF">
        <w:rPr>
          <w:rStyle w:val="ad"/>
          <w:rFonts w:ascii="楷体" w:eastAsia="楷体" w:hAnsi="楷体" w:hint="eastAsia"/>
          <w:b w:val="0"/>
          <w:bCs w:val="0"/>
          <w:spacing w:val="-4"/>
          <w:sz w:val="32"/>
          <w:szCs w:val="32"/>
        </w:rPr>
        <w:lastRenderedPageBreak/>
        <w:t>（1）科学规范原则。坚持严格执行规定的程序，按照科学可行的要求，采用定量与定性分析相结合的方法。</w:t>
      </w:r>
      <w:r w:rsidRPr="00E92DAF">
        <w:rPr>
          <w:rStyle w:val="ad"/>
          <w:rFonts w:ascii="楷体" w:eastAsia="楷体" w:hAnsi="楷体" w:hint="eastAsia"/>
          <w:b w:val="0"/>
          <w:bCs w:val="0"/>
          <w:spacing w:val="-4"/>
          <w:sz w:val="32"/>
          <w:szCs w:val="32"/>
        </w:rPr>
        <w:br/>
        <w:t>（2）公正公开原则。坚持符合真实、客观、公正的要求，依法公开并接受监督。</w:t>
      </w:r>
      <w:r w:rsidRPr="00E92DAF">
        <w:rPr>
          <w:rStyle w:val="ad"/>
          <w:rFonts w:ascii="楷体" w:eastAsia="楷体" w:hAnsi="楷体" w:hint="eastAsia"/>
          <w:b w:val="0"/>
          <w:bCs w:val="0"/>
          <w:spacing w:val="-4"/>
          <w:sz w:val="32"/>
          <w:szCs w:val="32"/>
        </w:rPr>
        <w:br/>
        <w:t>（3）分级分类原则。坚持根据评价对象的特点分类组织实施。</w:t>
      </w:r>
      <w:r w:rsidRPr="00E92DAF">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E92DAF">
        <w:rPr>
          <w:rStyle w:val="ad"/>
          <w:rFonts w:ascii="楷体" w:eastAsia="楷体" w:hAnsi="楷体" w:hint="eastAsia"/>
          <w:b w:val="0"/>
          <w:bCs w:val="0"/>
          <w:spacing w:val="-4"/>
          <w:sz w:val="32"/>
          <w:szCs w:val="32"/>
        </w:rPr>
        <w:br/>
        <w:t>2.评价指标体系</w:t>
      </w:r>
      <w:r w:rsidRPr="00E92DAF">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w:t>
      </w:r>
      <w:proofErr w:type="gramStart"/>
      <w:r w:rsidRPr="00E92DAF">
        <w:rPr>
          <w:rStyle w:val="ad"/>
          <w:rFonts w:ascii="楷体" w:eastAsia="楷体" w:hAnsi="楷体" w:hint="eastAsia"/>
          <w:b w:val="0"/>
          <w:bCs w:val="0"/>
          <w:spacing w:val="-4"/>
          <w:sz w:val="32"/>
          <w:szCs w:val="32"/>
        </w:rPr>
        <w:t>下项目</w:t>
      </w:r>
      <w:proofErr w:type="gramEnd"/>
      <w:r w:rsidRPr="00E92DAF">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E92DAF">
        <w:rPr>
          <w:rStyle w:val="ad"/>
          <w:rFonts w:ascii="楷体" w:eastAsia="楷体" w:hAnsi="楷体" w:hint="eastAsia"/>
          <w:b w:val="0"/>
          <w:bCs w:val="0"/>
          <w:spacing w:val="-4"/>
          <w:sz w:val="32"/>
          <w:szCs w:val="32"/>
        </w:rPr>
        <w:br/>
        <w:t>3.评价方法</w:t>
      </w:r>
      <w:r w:rsidRPr="00E92DAF">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E92DAF">
        <w:rPr>
          <w:rStyle w:val="ad"/>
          <w:rFonts w:ascii="楷体" w:eastAsia="楷体" w:hAnsi="楷体" w:hint="eastAsia"/>
          <w:b w:val="0"/>
          <w:bCs w:val="0"/>
          <w:spacing w:val="-4"/>
          <w:sz w:val="32"/>
          <w:szCs w:val="32"/>
        </w:rPr>
        <w:br/>
        <w:t>4.评价标准</w:t>
      </w:r>
      <w:r w:rsidRPr="00E92DAF">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w:t>
      </w:r>
      <w:r w:rsidRPr="00E92DAF">
        <w:rPr>
          <w:rStyle w:val="ad"/>
          <w:rFonts w:ascii="楷体" w:eastAsia="楷体" w:hAnsi="楷体" w:hint="eastAsia"/>
          <w:b w:val="0"/>
          <w:bCs w:val="0"/>
          <w:spacing w:val="-4"/>
          <w:sz w:val="32"/>
          <w:szCs w:val="32"/>
        </w:rPr>
        <w:lastRenderedPageBreak/>
        <w:t>历史标准进行评价。</w:t>
      </w:r>
      <w:r w:rsidRPr="00E92DAF">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E92DAF">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1D4AD53E" w14:textId="77777777" w:rsidR="008F5564" w:rsidRPr="00E92DAF" w:rsidRDefault="00000000">
      <w:pPr>
        <w:spacing w:line="540" w:lineRule="exact"/>
        <w:ind w:firstLineChars="181" w:firstLine="567"/>
        <w:rPr>
          <w:rStyle w:val="ad"/>
          <w:rFonts w:ascii="楷体" w:eastAsia="楷体" w:hAnsi="楷体" w:hint="eastAsia"/>
          <w:spacing w:val="-4"/>
          <w:sz w:val="32"/>
          <w:szCs w:val="32"/>
        </w:rPr>
      </w:pPr>
      <w:r w:rsidRPr="00E92DAF">
        <w:rPr>
          <w:rStyle w:val="ad"/>
          <w:rFonts w:ascii="楷体" w:eastAsia="楷体" w:hAnsi="楷体" w:hint="eastAsia"/>
          <w:spacing w:val="-4"/>
          <w:sz w:val="32"/>
          <w:szCs w:val="32"/>
        </w:rPr>
        <w:t>（三）绩效评价工作过程</w:t>
      </w:r>
    </w:p>
    <w:p w14:paraId="5AE35A6D" w14:textId="77777777" w:rsidR="008F5564" w:rsidRPr="00E92DAF" w:rsidRDefault="00000000">
      <w:pPr>
        <w:spacing w:line="540" w:lineRule="exact"/>
        <w:ind w:firstLine="567"/>
        <w:rPr>
          <w:rStyle w:val="ad"/>
          <w:rFonts w:ascii="楷体" w:eastAsia="楷体" w:hAnsi="楷体" w:hint="eastAsia"/>
          <w:b w:val="0"/>
          <w:bCs w:val="0"/>
          <w:spacing w:val="-4"/>
          <w:sz w:val="32"/>
          <w:szCs w:val="32"/>
        </w:rPr>
      </w:pPr>
      <w:r w:rsidRPr="00E92DAF">
        <w:rPr>
          <w:rStyle w:val="ad"/>
          <w:rFonts w:ascii="楷体" w:eastAsia="楷体" w:hAnsi="楷体" w:hint="eastAsia"/>
          <w:b w:val="0"/>
          <w:bCs w:val="0"/>
          <w:spacing w:val="-4"/>
          <w:sz w:val="32"/>
          <w:szCs w:val="32"/>
        </w:rPr>
        <w:t>1.前期准备</w:t>
      </w:r>
      <w:r w:rsidRPr="00E92DAF">
        <w:rPr>
          <w:rStyle w:val="ad"/>
          <w:rFonts w:ascii="楷体" w:eastAsia="楷体" w:hAnsi="楷体" w:hint="eastAsia"/>
          <w:b w:val="0"/>
          <w:bCs w:val="0"/>
          <w:spacing w:val="-4"/>
          <w:sz w:val="32"/>
          <w:szCs w:val="32"/>
        </w:rPr>
        <w:br/>
        <w:t>1.1 2024年2月1日，我单位在收到自评工作任务后及时组织了绩效评价工作小组，其中郭文波为组长，主要负责工作安排，赵娜为副组长，主要负责报告的审核、指导，赵艳组员负责资料、数据整理，编制报告。小组制定了项目评价的工作思路及工作安排，参考学习了相关政策制度、实施方案和相关的工作文件，为评价工作的开展提供工作指引。</w:t>
      </w:r>
      <w:r w:rsidRPr="00E92DAF">
        <w:rPr>
          <w:rStyle w:val="ad"/>
          <w:rFonts w:ascii="楷体" w:eastAsia="楷体" w:hAnsi="楷体" w:hint="eastAsia"/>
          <w:b w:val="0"/>
          <w:bCs w:val="0"/>
          <w:spacing w:val="-4"/>
          <w:sz w:val="32"/>
          <w:szCs w:val="32"/>
        </w:rPr>
        <w:br/>
        <w:t>1.2 2024年2月15日，</w:t>
      </w:r>
      <w:proofErr w:type="gramStart"/>
      <w:r w:rsidRPr="00E92DAF">
        <w:rPr>
          <w:rStyle w:val="ad"/>
          <w:rFonts w:ascii="楷体" w:eastAsia="楷体" w:hAnsi="楷体" w:hint="eastAsia"/>
          <w:b w:val="0"/>
          <w:bCs w:val="0"/>
          <w:spacing w:val="-4"/>
          <w:sz w:val="32"/>
          <w:szCs w:val="32"/>
        </w:rPr>
        <w:t>评价组</w:t>
      </w:r>
      <w:proofErr w:type="gramEnd"/>
      <w:r w:rsidRPr="00E92DAF">
        <w:rPr>
          <w:rStyle w:val="ad"/>
          <w:rFonts w:ascii="楷体" w:eastAsia="楷体" w:hAnsi="楷体" w:hint="eastAsia"/>
          <w:b w:val="0"/>
          <w:bCs w:val="0"/>
          <w:spacing w:val="-4"/>
          <w:sz w:val="32"/>
          <w:szCs w:val="32"/>
        </w:rPr>
        <w:t>通过前期调研确定绩效评价对象和范围，确定了评价的目的、方法以及评价的原则；</w:t>
      </w:r>
      <w:r w:rsidRPr="00E92DAF">
        <w:rPr>
          <w:rStyle w:val="ad"/>
          <w:rFonts w:ascii="楷体" w:eastAsia="楷体" w:hAnsi="楷体" w:hint="eastAsia"/>
          <w:b w:val="0"/>
          <w:bCs w:val="0"/>
          <w:spacing w:val="-4"/>
          <w:sz w:val="32"/>
          <w:szCs w:val="32"/>
        </w:rPr>
        <w:br/>
        <w:t>1.3 2024年3月1日，根据项目的实施内容和特征制定了评价指标体系及评价标准以及评价实施方案，修正并确定所需资料清单，最终确定绩效评价工作方案；</w:t>
      </w:r>
      <w:r w:rsidRPr="00E92DAF">
        <w:rPr>
          <w:rStyle w:val="ad"/>
          <w:rFonts w:ascii="楷体" w:eastAsia="楷体" w:hAnsi="楷体" w:hint="eastAsia"/>
          <w:b w:val="0"/>
          <w:bCs w:val="0"/>
          <w:spacing w:val="-4"/>
          <w:sz w:val="32"/>
          <w:szCs w:val="32"/>
        </w:rPr>
        <w:br/>
        <w:t>2.组织实施</w:t>
      </w:r>
      <w:r w:rsidRPr="00E92DAF">
        <w:rPr>
          <w:rStyle w:val="ad"/>
          <w:rFonts w:ascii="楷体" w:eastAsia="楷体" w:hAnsi="楷体" w:hint="eastAsia"/>
          <w:b w:val="0"/>
          <w:bCs w:val="0"/>
          <w:spacing w:val="-4"/>
          <w:sz w:val="32"/>
          <w:szCs w:val="32"/>
        </w:rPr>
        <w:br/>
        <w:t>2024年3月1日- 3月31日，评价工作进入实施阶段：</w:t>
      </w:r>
      <w:r w:rsidRPr="00E92DAF">
        <w:rPr>
          <w:rStyle w:val="ad"/>
          <w:rFonts w:ascii="楷体" w:eastAsia="楷体" w:hAnsi="楷体" w:hint="eastAsia"/>
          <w:b w:val="0"/>
          <w:bCs w:val="0"/>
          <w:spacing w:val="-4"/>
          <w:sz w:val="32"/>
          <w:szCs w:val="32"/>
        </w:rPr>
        <w:br/>
      </w:r>
      <w:r w:rsidRPr="00E92DAF">
        <w:rPr>
          <w:rStyle w:val="ad"/>
          <w:rFonts w:ascii="楷体" w:eastAsia="楷体" w:hAnsi="楷体" w:hint="eastAsia"/>
          <w:b w:val="0"/>
          <w:bCs w:val="0"/>
          <w:spacing w:val="-4"/>
          <w:sz w:val="32"/>
          <w:szCs w:val="32"/>
        </w:rPr>
        <w:lastRenderedPageBreak/>
        <w:t xml:space="preserve">2.1  </w:t>
      </w:r>
      <w:proofErr w:type="gramStart"/>
      <w:r w:rsidRPr="00E92DAF">
        <w:rPr>
          <w:rStyle w:val="ad"/>
          <w:rFonts w:ascii="楷体" w:eastAsia="楷体" w:hAnsi="楷体" w:hint="eastAsia"/>
          <w:b w:val="0"/>
          <w:bCs w:val="0"/>
          <w:spacing w:val="-4"/>
          <w:sz w:val="32"/>
          <w:szCs w:val="32"/>
        </w:rPr>
        <w:t>评价组</w:t>
      </w:r>
      <w:proofErr w:type="gramEnd"/>
      <w:r w:rsidRPr="00E92DAF">
        <w:rPr>
          <w:rStyle w:val="ad"/>
          <w:rFonts w:ascii="楷体" w:eastAsia="楷体" w:hAnsi="楷体" w:hint="eastAsia"/>
          <w:b w:val="0"/>
          <w:bCs w:val="0"/>
          <w:spacing w:val="-4"/>
          <w:sz w:val="32"/>
          <w:szCs w:val="32"/>
        </w:rPr>
        <w:t>收集绩效评价相关数据资料，进行现场调研、座谈；</w:t>
      </w:r>
      <w:r w:rsidRPr="00E92DAF">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E92DAF">
        <w:rPr>
          <w:rStyle w:val="ad"/>
          <w:rFonts w:ascii="楷体" w:eastAsia="楷体" w:hAnsi="楷体" w:hint="eastAsia"/>
          <w:b w:val="0"/>
          <w:bCs w:val="0"/>
          <w:spacing w:val="-4"/>
          <w:sz w:val="32"/>
          <w:szCs w:val="32"/>
        </w:rPr>
        <w:br/>
        <w:t>3.分析评价：</w:t>
      </w:r>
      <w:r w:rsidRPr="00E92DAF">
        <w:rPr>
          <w:rStyle w:val="ad"/>
          <w:rFonts w:ascii="楷体" w:eastAsia="楷体" w:hAnsi="楷体" w:hint="eastAsia"/>
          <w:b w:val="0"/>
          <w:bCs w:val="0"/>
          <w:spacing w:val="-4"/>
          <w:sz w:val="32"/>
          <w:szCs w:val="32"/>
        </w:rPr>
        <w:br/>
        <w:t>2024年2月24日- 3月3日，</w:t>
      </w:r>
      <w:proofErr w:type="gramStart"/>
      <w:r w:rsidRPr="00E92DAF">
        <w:rPr>
          <w:rStyle w:val="ad"/>
          <w:rFonts w:ascii="楷体" w:eastAsia="楷体" w:hAnsi="楷体" w:hint="eastAsia"/>
          <w:b w:val="0"/>
          <w:bCs w:val="0"/>
          <w:spacing w:val="-4"/>
          <w:sz w:val="32"/>
          <w:szCs w:val="32"/>
        </w:rPr>
        <w:t>评价组</w:t>
      </w:r>
      <w:proofErr w:type="gramEnd"/>
      <w:r w:rsidRPr="00E92DAF">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E92DAF">
        <w:rPr>
          <w:rStyle w:val="ad"/>
          <w:rFonts w:ascii="楷体" w:eastAsia="楷体" w:hAnsi="楷体" w:hint="eastAsia"/>
          <w:b w:val="0"/>
          <w:bCs w:val="0"/>
          <w:spacing w:val="-4"/>
          <w:sz w:val="32"/>
          <w:szCs w:val="32"/>
        </w:rPr>
        <w:br/>
        <w:t>4.撰写报告</w:t>
      </w:r>
      <w:r w:rsidRPr="00E92DAF">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E92DAF">
        <w:rPr>
          <w:rStyle w:val="ad"/>
          <w:rFonts w:ascii="楷体" w:eastAsia="楷体" w:hAnsi="楷体" w:hint="eastAsia"/>
          <w:b w:val="0"/>
          <w:bCs w:val="0"/>
          <w:spacing w:val="-4"/>
          <w:sz w:val="32"/>
          <w:szCs w:val="32"/>
        </w:rPr>
        <w:br/>
        <w:t>5.资料归档</w:t>
      </w:r>
      <w:r w:rsidRPr="00E92DAF">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5F10FC8F" w14:textId="77777777" w:rsidR="008F5564" w:rsidRPr="00E92DAF" w:rsidRDefault="00000000">
      <w:pPr>
        <w:spacing w:line="540" w:lineRule="exact"/>
        <w:ind w:firstLine="640"/>
        <w:rPr>
          <w:rStyle w:val="ad"/>
          <w:rFonts w:ascii="黑体" w:eastAsia="黑体" w:hAnsi="黑体" w:hint="eastAsia"/>
          <w:b w:val="0"/>
          <w:spacing w:val="-4"/>
          <w:sz w:val="32"/>
          <w:szCs w:val="32"/>
        </w:rPr>
      </w:pPr>
      <w:r w:rsidRPr="00E92DAF">
        <w:rPr>
          <w:rStyle w:val="ad"/>
          <w:rFonts w:ascii="黑体" w:eastAsia="黑体" w:hAnsi="黑体" w:hint="eastAsia"/>
          <w:b w:val="0"/>
          <w:spacing w:val="-4"/>
          <w:sz w:val="32"/>
          <w:szCs w:val="32"/>
        </w:rPr>
        <w:t>三、综合评价情况及评价结论</w:t>
      </w:r>
    </w:p>
    <w:p w14:paraId="29B5E88C" w14:textId="77777777" w:rsidR="008F5564" w:rsidRPr="00E92DAF" w:rsidRDefault="00000000">
      <w:pPr>
        <w:spacing w:line="540" w:lineRule="exact"/>
        <w:ind w:firstLine="567"/>
        <w:rPr>
          <w:rStyle w:val="ad"/>
          <w:rFonts w:ascii="楷体" w:eastAsia="楷体" w:hAnsi="楷体" w:hint="eastAsia"/>
          <w:b w:val="0"/>
          <w:bCs w:val="0"/>
          <w:spacing w:val="-4"/>
          <w:sz w:val="32"/>
          <w:szCs w:val="32"/>
        </w:rPr>
      </w:pPr>
      <w:r w:rsidRPr="00E92DAF">
        <w:rPr>
          <w:rStyle w:val="ad"/>
          <w:rFonts w:ascii="楷体" w:eastAsia="楷体" w:hAnsi="楷体" w:hint="eastAsia"/>
          <w:b w:val="0"/>
          <w:bCs w:val="0"/>
          <w:spacing w:val="-4"/>
          <w:sz w:val="32"/>
          <w:szCs w:val="32"/>
        </w:rPr>
        <w:t>（一）综合评价情况及评价结论</w:t>
      </w:r>
      <w:r w:rsidRPr="00E92DAF">
        <w:rPr>
          <w:rStyle w:val="ad"/>
          <w:rFonts w:ascii="楷体" w:eastAsia="楷体" w:hAnsi="楷体" w:hint="eastAsia"/>
          <w:b w:val="0"/>
          <w:bCs w:val="0"/>
          <w:spacing w:val="-4"/>
          <w:sz w:val="32"/>
          <w:szCs w:val="32"/>
        </w:rPr>
        <w:br/>
        <w:t>木垒哈萨克自治县疾病预防控制中心主要负责项目实施等工作，财政部门负责资金拨付等工作，为确保项目顺利实施，我单位将进行责任分工明确。为加强财政支出管理，提高资金使用效益，我单位确保项目管理进度落实到人，项目已全部完成，验收合格。</w:t>
      </w:r>
      <w:r w:rsidRPr="00E92DAF">
        <w:rPr>
          <w:rStyle w:val="ad"/>
          <w:rFonts w:ascii="楷体" w:eastAsia="楷体" w:hAnsi="楷体" w:hint="eastAsia"/>
          <w:b w:val="0"/>
          <w:bCs w:val="0"/>
          <w:spacing w:val="-4"/>
          <w:sz w:val="32"/>
          <w:szCs w:val="32"/>
        </w:rPr>
        <w:lastRenderedPageBreak/>
        <w:t>评价小组对本项目的立项、项目绩效目标、资金投入、资金管理、组织实施、产出数量、产出质量、产出时效、产出成本、项目效益进行了综合评价。</w:t>
      </w:r>
      <w:r w:rsidRPr="00E92DAF">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本项目通过制定的评价指标体系及评分标准，运用数据采集、问卷调查及访谈等方式，对本项目绩效进行客观评价，最终评分结果：总分为91分。</w:t>
      </w:r>
      <w:r w:rsidRPr="00E92DAF">
        <w:rPr>
          <w:rStyle w:val="ad"/>
          <w:rFonts w:ascii="楷体" w:eastAsia="楷体" w:hAnsi="楷体" w:hint="eastAsia"/>
          <w:b w:val="0"/>
          <w:bCs w:val="0"/>
          <w:spacing w:val="-4"/>
          <w:sz w:val="32"/>
          <w:szCs w:val="32"/>
        </w:rPr>
        <w:br/>
        <w:t>（二）相关评分表</w:t>
      </w:r>
      <w:r w:rsidRPr="00E92DAF">
        <w:rPr>
          <w:rStyle w:val="ad"/>
          <w:rFonts w:ascii="楷体" w:eastAsia="楷体" w:hAnsi="楷体" w:hint="eastAsia"/>
          <w:b w:val="0"/>
          <w:bCs w:val="0"/>
          <w:spacing w:val="-4"/>
          <w:sz w:val="32"/>
          <w:szCs w:val="32"/>
        </w:rPr>
        <w:br/>
        <w:t>各部分权重和绩效分值如下表所示：（详细评分表见附表）</w:t>
      </w:r>
      <w:r w:rsidRPr="00E92DAF">
        <w:rPr>
          <w:rStyle w:val="ad"/>
          <w:rFonts w:ascii="楷体" w:eastAsia="楷体" w:hAnsi="楷体" w:hint="eastAsia"/>
          <w:b w:val="0"/>
          <w:bCs w:val="0"/>
          <w:spacing w:val="-4"/>
          <w:sz w:val="32"/>
          <w:szCs w:val="32"/>
        </w:rPr>
        <w:br/>
        <w:t>指标</w:t>
      </w:r>
      <w:r w:rsidRPr="00E92DAF">
        <w:rPr>
          <w:rStyle w:val="ad"/>
          <w:rFonts w:ascii="楷体" w:eastAsia="楷体" w:hAnsi="楷体" w:hint="eastAsia"/>
          <w:b w:val="0"/>
          <w:bCs w:val="0"/>
          <w:spacing w:val="-4"/>
          <w:sz w:val="32"/>
          <w:szCs w:val="32"/>
        </w:rPr>
        <w:tab/>
        <w:t>项目决策</w:t>
      </w:r>
      <w:r w:rsidRPr="00E92DAF">
        <w:rPr>
          <w:rStyle w:val="ad"/>
          <w:rFonts w:ascii="楷体" w:eastAsia="楷体" w:hAnsi="楷体" w:hint="eastAsia"/>
          <w:b w:val="0"/>
          <w:bCs w:val="0"/>
          <w:spacing w:val="-4"/>
          <w:sz w:val="32"/>
          <w:szCs w:val="32"/>
        </w:rPr>
        <w:tab/>
        <w:t>项目过程</w:t>
      </w:r>
      <w:r w:rsidRPr="00E92DAF">
        <w:rPr>
          <w:rStyle w:val="ad"/>
          <w:rFonts w:ascii="楷体" w:eastAsia="楷体" w:hAnsi="楷体" w:hint="eastAsia"/>
          <w:b w:val="0"/>
          <w:bCs w:val="0"/>
          <w:spacing w:val="-4"/>
          <w:sz w:val="32"/>
          <w:szCs w:val="32"/>
        </w:rPr>
        <w:tab/>
        <w:t>项目产出</w:t>
      </w:r>
      <w:r w:rsidRPr="00E92DAF">
        <w:rPr>
          <w:rStyle w:val="ad"/>
          <w:rFonts w:ascii="楷体" w:eastAsia="楷体" w:hAnsi="楷体" w:hint="eastAsia"/>
          <w:b w:val="0"/>
          <w:bCs w:val="0"/>
          <w:spacing w:val="-4"/>
          <w:sz w:val="32"/>
          <w:szCs w:val="32"/>
        </w:rPr>
        <w:tab/>
        <w:t>项目效益</w:t>
      </w:r>
      <w:r w:rsidRPr="00E92DAF">
        <w:rPr>
          <w:rStyle w:val="ad"/>
          <w:rFonts w:ascii="楷体" w:eastAsia="楷体" w:hAnsi="楷体" w:hint="eastAsia"/>
          <w:b w:val="0"/>
          <w:bCs w:val="0"/>
          <w:spacing w:val="-4"/>
          <w:sz w:val="32"/>
          <w:szCs w:val="32"/>
        </w:rPr>
        <w:tab/>
        <w:t>合计分值</w:t>
      </w:r>
      <w:r w:rsidRPr="00E92DAF">
        <w:rPr>
          <w:rStyle w:val="ad"/>
          <w:rFonts w:ascii="楷体" w:eastAsia="楷体" w:hAnsi="楷体" w:hint="eastAsia"/>
          <w:b w:val="0"/>
          <w:bCs w:val="0"/>
          <w:spacing w:val="-4"/>
          <w:sz w:val="32"/>
          <w:szCs w:val="32"/>
        </w:rPr>
        <w:br/>
        <w:t>权重</w:t>
      </w:r>
      <w:proofErr w:type="gramStart"/>
      <w:r w:rsidRPr="00E92DAF">
        <w:rPr>
          <w:rStyle w:val="ad"/>
          <w:rFonts w:ascii="楷体" w:eastAsia="楷体" w:hAnsi="楷体" w:hint="eastAsia"/>
          <w:b w:val="0"/>
          <w:bCs w:val="0"/>
          <w:spacing w:val="-4"/>
          <w:sz w:val="32"/>
          <w:szCs w:val="32"/>
        </w:rPr>
        <w:tab/>
        <w:t>15</w:t>
      </w:r>
      <w:r w:rsidRPr="00E92DAF">
        <w:rPr>
          <w:rStyle w:val="ad"/>
          <w:rFonts w:ascii="楷体" w:eastAsia="楷体" w:hAnsi="楷体" w:hint="eastAsia"/>
          <w:b w:val="0"/>
          <w:bCs w:val="0"/>
          <w:spacing w:val="-4"/>
          <w:sz w:val="32"/>
          <w:szCs w:val="32"/>
        </w:rPr>
        <w:tab/>
        <w:t>15</w:t>
      </w:r>
      <w:proofErr w:type="gramEnd"/>
      <w:r w:rsidRPr="00E92DAF">
        <w:rPr>
          <w:rStyle w:val="ad"/>
          <w:rFonts w:ascii="楷体" w:eastAsia="楷体" w:hAnsi="楷体" w:hint="eastAsia"/>
          <w:b w:val="0"/>
          <w:bCs w:val="0"/>
          <w:spacing w:val="-4"/>
          <w:sz w:val="32"/>
          <w:szCs w:val="32"/>
        </w:rPr>
        <w:tab/>
        <w:t>50</w:t>
      </w:r>
      <w:r w:rsidRPr="00E92DAF">
        <w:rPr>
          <w:rStyle w:val="ad"/>
          <w:rFonts w:ascii="楷体" w:eastAsia="楷体" w:hAnsi="楷体" w:hint="eastAsia"/>
          <w:b w:val="0"/>
          <w:bCs w:val="0"/>
          <w:spacing w:val="-4"/>
          <w:sz w:val="32"/>
          <w:szCs w:val="32"/>
        </w:rPr>
        <w:tab/>
        <w:t>20</w:t>
      </w:r>
      <w:r w:rsidRPr="00E92DAF">
        <w:rPr>
          <w:rStyle w:val="ad"/>
          <w:rFonts w:ascii="楷体" w:eastAsia="楷体" w:hAnsi="楷体" w:hint="eastAsia"/>
          <w:b w:val="0"/>
          <w:bCs w:val="0"/>
          <w:spacing w:val="-4"/>
          <w:sz w:val="32"/>
          <w:szCs w:val="32"/>
        </w:rPr>
        <w:tab/>
        <w:t>100</w:t>
      </w:r>
      <w:r w:rsidRPr="00E92DAF">
        <w:rPr>
          <w:rStyle w:val="ad"/>
          <w:rFonts w:ascii="楷体" w:eastAsia="楷体" w:hAnsi="楷体" w:hint="eastAsia"/>
          <w:b w:val="0"/>
          <w:bCs w:val="0"/>
          <w:spacing w:val="-4"/>
          <w:sz w:val="32"/>
          <w:szCs w:val="32"/>
        </w:rPr>
        <w:br/>
        <w:t>分值</w:t>
      </w:r>
      <w:proofErr w:type="gramStart"/>
      <w:r w:rsidRPr="00E92DAF">
        <w:rPr>
          <w:rStyle w:val="ad"/>
          <w:rFonts w:ascii="楷体" w:eastAsia="楷体" w:hAnsi="楷体" w:hint="eastAsia"/>
          <w:b w:val="0"/>
          <w:bCs w:val="0"/>
          <w:spacing w:val="-4"/>
          <w:sz w:val="32"/>
          <w:szCs w:val="32"/>
        </w:rPr>
        <w:tab/>
        <w:t>15</w:t>
      </w:r>
      <w:r w:rsidRPr="00E92DAF">
        <w:rPr>
          <w:rStyle w:val="ad"/>
          <w:rFonts w:ascii="楷体" w:eastAsia="楷体" w:hAnsi="楷体" w:hint="eastAsia"/>
          <w:b w:val="0"/>
          <w:bCs w:val="0"/>
          <w:spacing w:val="-4"/>
          <w:sz w:val="32"/>
          <w:szCs w:val="32"/>
        </w:rPr>
        <w:tab/>
        <w:t>15</w:t>
      </w:r>
      <w:proofErr w:type="gramEnd"/>
      <w:r w:rsidRPr="00E92DAF">
        <w:rPr>
          <w:rStyle w:val="ad"/>
          <w:rFonts w:ascii="楷体" w:eastAsia="楷体" w:hAnsi="楷体" w:hint="eastAsia"/>
          <w:b w:val="0"/>
          <w:bCs w:val="0"/>
          <w:spacing w:val="-4"/>
          <w:sz w:val="32"/>
          <w:szCs w:val="32"/>
        </w:rPr>
        <w:tab/>
        <w:t>43</w:t>
      </w:r>
      <w:r w:rsidRPr="00E92DAF">
        <w:rPr>
          <w:rStyle w:val="ad"/>
          <w:rFonts w:ascii="楷体" w:eastAsia="楷体" w:hAnsi="楷体" w:hint="eastAsia"/>
          <w:b w:val="0"/>
          <w:bCs w:val="0"/>
          <w:spacing w:val="-4"/>
          <w:sz w:val="32"/>
          <w:szCs w:val="32"/>
        </w:rPr>
        <w:tab/>
        <w:t>18</w:t>
      </w:r>
      <w:r w:rsidRPr="00E92DAF">
        <w:rPr>
          <w:rStyle w:val="ad"/>
          <w:rFonts w:ascii="楷体" w:eastAsia="楷体" w:hAnsi="楷体" w:hint="eastAsia"/>
          <w:b w:val="0"/>
          <w:bCs w:val="0"/>
          <w:spacing w:val="-4"/>
          <w:sz w:val="32"/>
          <w:szCs w:val="32"/>
        </w:rPr>
        <w:tab/>
        <w:t>91</w:t>
      </w:r>
    </w:p>
    <w:p w14:paraId="42A6FA3B" w14:textId="77777777" w:rsidR="008F5564" w:rsidRPr="00E92DAF" w:rsidRDefault="00000000">
      <w:pPr>
        <w:spacing w:line="540" w:lineRule="exact"/>
        <w:ind w:firstLine="640"/>
        <w:rPr>
          <w:rStyle w:val="ad"/>
          <w:rFonts w:ascii="黑体" w:eastAsia="黑体" w:hAnsi="黑体" w:hint="eastAsia"/>
        </w:rPr>
      </w:pPr>
      <w:r w:rsidRPr="00E92DAF">
        <w:rPr>
          <w:rStyle w:val="ad"/>
          <w:rFonts w:ascii="黑体" w:eastAsia="黑体" w:hAnsi="黑体" w:hint="eastAsia"/>
          <w:b w:val="0"/>
          <w:spacing w:val="-4"/>
          <w:sz w:val="32"/>
          <w:szCs w:val="32"/>
        </w:rPr>
        <w:t>四、绩效评价指标分析</w:t>
      </w:r>
      <w:r w:rsidRPr="00E92DAF">
        <w:rPr>
          <w:rStyle w:val="ad"/>
          <w:rFonts w:ascii="黑体" w:eastAsia="黑体" w:hAnsi="黑体" w:hint="eastAsia"/>
        </w:rPr>
        <w:t xml:space="preserve"> </w:t>
      </w:r>
    </w:p>
    <w:p w14:paraId="1ADA8C31" w14:textId="77777777" w:rsidR="008F5564" w:rsidRPr="00E92DAF" w:rsidRDefault="00000000">
      <w:pPr>
        <w:spacing w:line="540" w:lineRule="exact"/>
        <w:ind w:firstLineChars="181" w:firstLine="567"/>
        <w:rPr>
          <w:rFonts w:ascii="楷体" w:eastAsia="楷体" w:hAnsi="楷体" w:hint="eastAsia"/>
          <w:b/>
          <w:spacing w:val="-4"/>
          <w:sz w:val="32"/>
          <w:szCs w:val="32"/>
        </w:rPr>
      </w:pPr>
      <w:r w:rsidRPr="00E92DAF">
        <w:rPr>
          <w:rFonts w:ascii="楷体" w:eastAsia="楷体" w:hAnsi="楷体" w:hint="eastAsia"/>
          <w:b/>
          <w:spacing w:val="-4"/>
          <w:sz w:val="32"/>
          <w:szCs w:val="32"/>
        </w:rPr>
        <w:t>（一）</w:t>
      </w:r>
      <w:r w:rsidRPr="00E92DAF">
        <w:rPr>
          <w:rStyle w:val="ad"/>
          <w:rFonts w:ascii="楷体" w:eastAsia="楷体" w:hAnsi="楷体" w:hint="eastAsia"/>
          <w:spacing w:val="-4"/>
          <w:sz w:val="32"/>
          <w:szCs w:val="32"/>
        </w:rPr>
        <w:t>项目决策情况</w:t>
      </w:r>
    </w:p>
    <w:p w14:paraId="4D40F6B6" w14:textId="77777777" w:rsidR="008F5564" w:rsidRPr="00E92DAF"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E92DAF">
        <w:rPr>
          <w:rStyle w:val="ad"/>
          <w:rFonts w:ascii="楷体" w:eastAsia="楷体" w:hAnsi="楷体" w:hint="eastAsia"/>
          <w:b w:val="0"/>
          <w:bCs w:val="0"/>
          <w:spacing w:val="-4"/>
          <w:sz w:val="32"/>
          <w:szCs w:val="32"/>
        </w:rPr>
        <w:t>1.立项依据充分性</w:t>
      </w:r>
      <w:r w:rsidRPr="00E92DAF">
        <w:rPr>
          <w:rStyle w:val="ad"/>
          <w:rFonts w:ascii="楷体" w:eastAsia="楷体" w:hAnsi="楷体" w:hint="eastAsia"/>
          <w:b w:val="0"/>
          <w:bCs w:val="0"/>
          <w:spacing w:val="-4"/>
          <w:sz w:val="32"/>
          <w:szCs w:val="32"/>
        </w:rPr>
        <w:br/>
        <w:t>（1）昌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（2022年）54号文件。</w:t>
      </w:r>
      <w:r w:rsidRPr="00E92DAF">
        <w:rPr>
          <w:rStyle w:val="ad"/>
          <w:rFonts w:ascii="楷体" w:eastAsia="楷体" w:hAnsi="楷体" w:hint="eastAsia"/>
          <w:b w:val="0"/>
          <w:bCs w:val="0"/>
          <w:spacing w:val="-4"/>
          <w:sz w:val="32"/>
          <w:szCs w:val="32"/>
        </w:rPr>
        <w:br/>
        <w:t>（2）昌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（2022年）70号文件</w:t>
      </w:r>
      <w:r w:rsidRPr="00E92DAF">
        <w:rPr>
          <w:rStyle w:val="ad"/>
          <w:rFonts w:ascii="楷体" w:eastAsia="楷体" w:hAnsi="楷体" w:hint="eastAsia"/>
          <w:b w:val="0"/>
          <w:bCs w:val="0"/>
          <w:spacing w:val="-4"/>
          <w:sz w:val="32"/>
          <w:szCs w:val="32"/>
        </w:rPr>
        <w:br/>
        <w:t>（3）昌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（2021）89号文件</w:t>
      </w:r>
      <w:r w:rsidRPr="00E92DAF">
        <w:rPr>
          <w:rStyle w:val="ad"/>
          <w:rFonts w:ascii="楷体" w:eastAsia="楷体" w:hAnsi="楷体" w:hint="eastAsia"/>
          <w:b w:val="0"/>
          <w:bCs w:val="0"/>
          <w:spacing w:val="-4"/>
          <w:sz w:val="32"/>
          <w:szCs w:val="32"/>
        </w:rPr>
        <w:br/>
        <w:t>2.立项程序规范性</w:t>
      </w:r>
      <w:r w:rsidRPr="00E92DAF">
        <w:rPr>
          <w:rStyle w:val="ad"/>
          <w:rFonts w:ascii="楷体" w:eastAsia="楷体" w:hAnsi="楷体" w:hint="eastAsia"/>
          <w:b w:val="0"/>
          <w:bCs w:val="0"/>
          <w:spacing w:val="-4"/>
          <w:sz w:val="32"/>
          <w:szCs w:val="32"/>
        </w:rPr>
        <w:br/>
        <w:t>①项目立项程序：提报项目建议书、申请立项过程等均按照立项程序的相关规定进行；</w:t>
      </w:r>
      <w:r w:rsidRPr="00E92DAF">
        <w:rPr>
          <w:rStyle w:val="ad"/>
          <w:rFonts w:ascii="楷体" w:eastAsia="楷体" w:hAnsi="楷体" w:hint="eastAsia"/>
          <w:b w:val="0"/>
          <w:bCs w:val="0"/>
          <w:spacing w:val="-4"/>
          <w:sz w:val="32"/>
          <w:szCs w:val="32"/>
        </w:rPr>
        <w:br/>
        <w:t>②审批文件、材料：本项目审批文件有：《昌州财社（2022年）54号》、《昌州财社（2022年）70号》、《昌州财社（2021）89号》，审批文件及材料齐全；</w:t>
      </w:r>
      <w:r w:rsidRPr="00E92DAF">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E92DAF">
        <w:rPr>
          <w:rStyle w:val="ad"/>
          <w:rFonts w:ascii="楷体" w:eastAsia="楷体" w:hAnsi="楷体" w:hint="eastAsia"/>
          <w:b w:val="0"/>
          <w:bCs w:val="0"/>
          <w:spacing w:val="-4"/>
          <w:sz w:val="32"/>
          <w:szCs w:val="32"/>
        </w:rPr>
        <w:br/>
      </w:r>
      <w:r w:rsidRPr="00E92DAF">
        <w:rPr>
          <w:rStyle w:val="ad"/>
          <w:rFonts w:ascii="楷体" w:eastAsia="楷体" w:hAnsi="楷体" w:hint="eastAsia"/>
          <w:b w:val="0"/>
          <w:bCs w:val="0"/>
          <w:spacing w:val="-4"/>
          <w:sz w:val="32"/>
          <w:szCs w:val="32"/>
        </w:rPr>
        <w:lastRenderedPageBreak/>
        <w:t>3.绩效目标合理性</w:t>
      </w:r>
      <w:r w:rsidRPr="00E92DAF">
        <w:rPr>
          <w:rStyle w:val="ad"/>
          <w:rFonts w:ascii="楷体" w:eastAsia="楷体" w:hAnsi="楷体" w:hint="eastAsia"/>
          <w:b w:val="0"/>
          <w:bCs w:val="0"/>
          <w:spacing w:val="-4"/>
          <w:sz w:val="32"/>
          <w:szCs w:val="32"/>
        </w:rPr>
        <w:br/>
        <w:t>重大传染病防控经费项目设立了项目绩效目标，与木垒哈萨克自治县疾病预防控制中心重大传染病防控工作具有相关性，项目的预期产出效益和效果也均能符合正常的业绩水平，并且与预算确定的项目投资额或资金量相匹配。</w:t>
      </w:r>
      <w:r w:rsidRPr="00E92DAF">
        <w:rPr>
          <w:rStyle w:val="ad"/>
          <w:rFonts w:ascii="楷体" w:eastAsia="楷体" w:hAnsi="楷体" w:hint="eastAsia"/>
          <w:b w:val="0"/>
          <w:bCs w:val="0"/>
          <w:spacing w:val="-4"/>
          <w:sz w:val="32"/>
          <w:szCs w:val="32"/>
        </w:rPr>
        <w:br/>
        <w:t>4.绩效指标明确性</w:t>
      </w:r>
      <w:r w:rsidRPr="00E92DAF">
        <w:rPr>
          <w:rStyle w:val="ad"/>
          <w:rFonts w:ascii="楷体" w:eastAsia="楷体" w:hAnsi="楷体" w:hint="eastAsia"/>
          <w:b w:val="0"/>
          <w:bCs w:val="0"/>
          <w:spacing w:val="-4"/>
          <w:sz w:val="32"/>
          <w:szCs w:val="32"/>
        </w:rPr>
        <w:br/>
        <w:t>重大传染病防控经费项目将项目绩效目标细化分解为具体的绩效指标，一级指标共4条，二级指标共7条，三级指标共13条，其中量化指标条数共13条，所有绩效指标均通过清晰、可衡量的指标</w:t>
      </w:r>
      <w:proofErr w:type="gramStart"/>
      <w:r w:rsidRPr="00E92DAF">
        <w:rPr>
          <w:rStyle w:val="ad"/>
          <w:rFonts w:ascii="楷体" w:eastAsia="楷体" w:hAnsi="楷体" w:hint="eastAsia"/>
          <w:b w:val="0"/>
          <w:bCs w:val="0"/>
          <w:spacing w:val="-4"/>
          <w:sz w:val="32"/>
          <w:szCs w:val="32"/>
        </w:rPr>
        <w:t>值予以</w:t>
      </w:r>
      <w:proofErr w:type="gramEnd"/>
      <w:r w:rsidRPr="00E92DAF">
        <w:rPr>
          <w:rStyle w:val="ad"/>
          <w:rFonts w:ascii="楷体" w:eastAsia="楷体" w:hAnsi="楷体" w:hint="eastAsia"/>
          <w:b w:val="0"/>
          <w:bCs w:val="0"/>
          <w:spacing w:val="-4"/>
          <w:sz w:val="32"/>
          <w:szCs w:val="32"/>
        </w:rPr>
        <w:t>体现，并且做到了与项目目标任务数或计划数相对应。</w:t>
      </w:r>
      <w:r w:rsidRPr="00E92DAF">
        <w:rPr>
          <w:rStyle w:val="ad"/>
          <w:rFonts w:ascii="楷体" w:eastAsia="楷体" w:hAnsi="楷体" w:hint="eastAsia"/>
          <w:b w:val="0"/>
          <w:bCs w:val="0"/>
          <w:spacing w:val="-4"/>
          <w:sz w:val="32"/>
          <w:szCs w:val="32"/>
        </w:rPr>
        <w:br/>
        <w:t>5.预算编制科学性</w:t>
      </w:r>
      <w:r w:rsidRPr="00E92DAF">
        <w:rPr>
          <w:rStyle w:val="ad"/>
          <w:rFonts w:ascii="楷体" w:eastAsia="楷体" w:hAnsi="楷体" w:hint="eastAsia"/>
          <w:b w:val="0"/>
          <w:bCs w:val="0"/>
          <w:spacing w:val="-4"/>
          <w:sz w:val="32"/>
          <w:szCs w:val="32"/>
        </w:rPr>
        <w:br/>
        <w:t xml:space="preserve">  本项目建设内容及工程</w:t>
      </w:r>
      <w:proofErr w:type="gramStart"/>
      <w:r w:rsidRPr="00E92DAF">
        <w:rPr>
          <w:rStyle w:val="ad"/>
          <w:rFonts w:ascii="楷体" w:eastAsia="楷体" w:hAnsi="楷体" w:hint="eastAsia"/>
          <w:b w:val="0"/>
          <w:bCs w:val="0"/>
          <w:spacing w:val="-4"/>
          <w:sz w:val="32"/>
          <w:szCs w:val="32"/>
        </w:rPr>
        <w:t>量严格</w:t>
      </w:r>
      <w:proofErr w:type="gramEnd"/>
      <w:r w:rsidRPr="00E92DAF">
        <w:rPr>
          <w:rStyle w:val="ad"/>
          <w:rFonts w:ascii="楷体" w:eastAsia="楷体" w:hAnsi="楷体" w:hint="eastAsia"/>
          <w:b w:val="0"/>
          <w:bCs w:val="0"/>
          <w:spacing w:val="-4"/>
          <w:sz w:val="32"/>
          <w:szCs w:val="32"/>
        </w:rPr>
        <w:t>按照《建设工程工程量清单计价规范》（GB50500-2013）规定计算，项目预算编制根据项目建设内容进行计算，预算</w:t>
      </w:r>
      <w:proofErr w:type="gramStart"/>
      <w:r w:rsidRPr="00E92DAF">
        <w:rPr>
          <w:rStyle w:val="ad"/>
          <w:rFonts w:ascii="楷体" w:eastAsia="楷体" w:hAnsi="楷体" w:hint="eastAsia"/>
          <w:b w:val="0"/>
          <w:bCs w:val="0"/>
          <w:spacing w:val="-4"/>
          <w:sz w:val="32"/>
          <w:szCs w:val="32"/>
        </w:rPr>
        <w:t>数经过</w:t>
      </w:r>
      <w:proofErr w:type="gramEnd"/>
      <w:r w:rsidRPr="00E92DAF">
        <w:rPr>
          <w:rStyle w:val="ad"/>
          <w:rFonts w:ascii="楷体" w:eastAsia="楷体" w:hAnsi="楷体" w:hint="eastAsia"/>
          <w:b w:val="0"/>
          <w:bCs w:val="0"/>
          <w:spacing w:val="-4"/>
          <w:sz w:val="32"/>
          <w:szCs w:val="32"/>
        </w:rPr>
        <w:t>木垒哈萨克自治县疾病预防控制中心会议及专家论证确定，预算内容与项目内容无偏差，预算额度测算依据充分，项目投资额与工作任务匹配性100%，不存在偏差性。</w:t>
      </w:r>
      <w:r w:rsidRPr="00E92DAF">
        <w:rPr>
          <w:rStyle w:val="ad"/>
          <w:rFonts w:ascii="楷体" w:eastAsia="楷体" w:hAnsi="楷体" w:hint="eastAsia"/>
          <w:b w:val="0"/>
          <w:bCs w:val="0"/>
          <w:spacing w:val="-4"/>
          <w:sz w:val="32"/>
          <w:szCs w:val="32"/>
        </w:rPr>
        <w:br/>
        <w:t>6.资金分配合理性</w:t>
      </w:r>
      <w:r w:rsidRPr="00E92DAF">
        <w:rPr>
          <w:rStyle w:val="ad"/>
          <w:rFonts w:ascii="楷体" w:eastAsia="楷体" w:hAnsi="楷体" w:hint="eastAsia"/>
          <w:b w:val="0"/>
          <w:bCs w:val="0"/>
          <w:spacing w:val="-4"/>
          <w:sz w:val="32"/>
          <w:szCs w:val="32"/>
        </w:rPr>
        <w:br/>
        <w:t xml:space="preserve"> 本项目预算资金分配依据昌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（2022年）54号文件,昌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（2022年）70号文件以及昌</w:t>
      </w:r>
      <w:proofErr w:type="gramStart"/>
      <w:r w:rsidRPr="00E92DAF">
        <w:rPr>
          <w:rStyle w:val="ad"/>
          <w:rFonts w:ascii="楷体" w:eastAsia="楷体" w:hAnsi="楷体" w:hint="eastAsia"/>
          <w:b w:val="0"/>
          <w:bCs w:val="0"/>
          <w:spacing w:val="-4"/>
          <w:sz w:val="32"/>
          <w:szCs w:val="32"/>
        </w:rPr>
        <w:t>州财社</w:t>
      </w:r>
      <w:proofErr w:type="gramEnd"/>
      <w:r w:rsidRPr="00E92DAF">
        <w:rPr>
          <w:rStyle w:val="ad"/>
          <w:rFonts w:ascii="楷体" w:eastAsia="楷体" w:hAnsi="楷体" w:hint="eastAsia"/>
          <w:b w:val="0"/>
          <w:bCs w:val="0"/>
          <w:spacing w:val="-4"/>
          <w:sz w:val="32"/>
          <w:szCs w:val="32"/>
        </w:rPr>
        <w:t>（2021）89号文件批复，项目资金分配额度无偏低或偏高情况，分配额度合理。项目单位为木垒哈萨克自治县疾病预防控制中心位于木垒县，资金分配与单位实际相适应。</w:t>
      </w:r>
      <w:r w:rsidRPr="00E92DAF">
        <w:rPr>
          <w:rStyle w:val="ad"/>
          <w:rFonts w:ascii="楷体" w:eastAsia="楷体" w:hAnsi="楷体" w:hint="eastAsia"/>
          <w:b w:val="0"/>
          <w:bCs w:val="0"/>
          <w:spacing w:val="-4"/>
          <w:sz w:val="32"/>
          <w:szCs w:val="32"/>
        </w:rPr>
        <w:tab/>
      </w:r>
    </w:p>
    <w:p w14:paraId="504585D3" w14:textId="77777777" w:rsidR="008F5564" w:rsidRPr="00E92DAF" w:rsidRDefault="00000000">
      <w:pPr>
        <w:spacing w:line="540" w:lineRule="exact"/>
        <w:ind w:firstLineChars="181" w:firstLine="567"/>
        <w:rPr>
          <w:rStyle w:val="ad"/>
          <w:rFonts w:ascii="楷体" w:eastAsia="楷体" w:hAnsi="楷体" w:hint="eastAsia"/>
          <w:spacing w:val="-4"/>
          <w:sz w:val="32"/>
          <w:szCs w:val="32"/>
        </w:rPr>
      </w:pPr>
      <w:r w:rsidRPr="00E92DAF">
        <w:rPr>
          <w:rFonts w:ascii="楷体" w:eastAsia="楷体" w:hAnsi="楷体" w:hint="eastAsia"/>
          <w:b/>
          <w:spacing w:val="-4"/>
          <w:sz w:val="32"/>
          <w:szCs w:val="32"/>
        </w:rPr>
        <w:t>（二）</w:t>
      </w:r>
      <w:r w:rsidRPr="00E92DAF">
        <w:rPr>
          <w:rStyle w:val="ad"/>
          <w:rFonts w:ascii="楷体" w:eastAsia="楷体" w:hAnsi="楷体" w:hint="eastAsia"/>
          <w:spacing w:val="-4"/>
          <w:sz w:val="32"/>
          <w:szCs w:val="32"/>
        </w:rPr>
        <w:t>项目过程情况</w:t>
      </w:r>
    </w:p>
    <w:p w14:paraId="162BC419" w14:textId="77777777" w:rsidR="008F5564" w:rsidRPr="00E92DAF" w:rsidRDefault="00000000">
      <w:pPr>
        <w:spacing w:line="540" w:lineRule="exact"/>
        <w:ind w:firstLine="567"/>
        <w:rPr>
          <w:rStyle w:val="ad"/>
          <w:rFonts w:ascii="楷体" w:eastAsia="楷体" w:hAnsi="楷体" w:hint="eastAsia"/>
          <w:b w:val="0"/>
          <w:bCs w:val="0"/>
          <w:spacing w:val="-4"/>
          <w:sz w:val="32"/>
          <w:szCs w:val="32"/>
        </w:rPr>
      </w:pPr>
      <w:r w:rsidRPr="00E92DAF">
        <w:rPr>
          <w:rStyle w:val="ad"/>
          <w:rFonts w:ascii="楷体" w:eastAsia="楷体" w:hAnsi="楷体" w:hint="eastAsia"/>
          <w:b w:val="0"/>
          <w:bCs w:val="0"/>
          <w:spacing w:val="-4"/>
          <w:sz w:val="32"/>
          <w:szCs w:val="32"/>
        </w:rPr>
        <w:lastRenderedPageBreak/>
        <w:t>1.资金到位率：</w:t>
      </w:r>
      <w:r w:rsidRPr="00E92DAF">
        <w:rPr>
          <w:rStyle w:val="ad"/>
          <w:rFonts w:ascii="楷体" w:eastAsia="楷体" w:hAnsi="楷体" w:hint="eastAsia"/>
          <w:b w:val="0"/>
          <w:bCs w:val="0"/>
          <w:spacing w:val="-4"/>
          <w:sz w:val="32"/>
          <w:szCs w:val="32"/>
        </w:rPr>
        <w:br/>
        <w:t>实际到位资金131.55万元，预算资金131.55万元，资金到位率100%。</w:t>
      </w:r>
      <w:r w:rsidRPr="00E92DAF">
        <w:rPr>
          <w:rStyle w:val="ad"/>
          <w:rFonts w:ascii="楷体" w:eastAsia="楷体" w:hAnsi="楷体" w:hint="eastAsia"/>
          <w:b w:val="0"/>
          <w:bCs w:val="0"/>
          <w:spacing w:val="-4"/>
          <w:sz w:val="32"/>
          <w:szCs w:val="32"/>
        </w:rPr>
        <w:br/>
        <w:t>2.预算执行率</w:t>
      </w:r>
      <w:r w:rsidRPr="00E92DAF">
        <w:rPr>
          <w:rStyle w:val="ad"/>
          <w:rFonts w:ascii="楷体" w:eastAsia="楷体" w:hAnsi="楷体" w:hint="eastAsia"/>
          <w:b w:val="0"/>
          <w:bCs w:val="0"/>
          <w:spacing w:val="-4"/>
          <w:sz w:val="32"/>
          <w:szCs w:val="32"/>
        </w:rPr>
        <w:br/>
        <w:t>年初预算数145.08万元，全年预算数131.55万元，全年执行数131.55万元，预算执行率为100%。</w:t>
      </w:r>
      <w:r w:rsidRPr="00E92DAF">
        <w:rPr>
          <w:rStyle w:val="ad"/>
          <w:rFonts w:ascii="楷体" w:eastAsia="楷体" w:hAnsi="楷体" w:hint="eastAsia"/>
          <w:b w:val="0"/>
          <w:bCs w:val="0"/>
          <w:spacing w:val="-4"/>
          <w:sz w:val="32"/>
          <w:szCs w:val="32"/>
        </w:rPr>
        <w:br/>
        <w:t>3.资金使用合</w:t>
      </w:r>
      <w:proofErr w:type="gramStart"/>
      <w:r w:rsidRPr="00E92DAF">
        <w:rPr>
          <w:rStyle w:val="ad"/>
          <w:rFonts w:ascii="楷体" w:eastAsia="楷体" w:hAnsi="楷体" w:hint="eastAsia"/>
          <w:b w:val="0"/>
          <w:bCs w:val="0"/>
          <w:spacing w:val="-4"/>
          <w:sz w:val="32"/>
          <w:szCs w:val="32"/>
        </w:rPr>
        <w:t>规</w:t>
      </w:r>
      <w:proofErr w:type="gramEnd"/>
      <w:r w:rsidRPr="00E92DAF">
        <w:rPr>
          <w:rStyle w:val="ad"/>
          <w:rFonts w:ascii="楷体" w:eastAsia="楷体" w:hAnsi="楷体" w:hint="eastAsia"/>
          <w:b w:val="0"/>
          <w:bCs w:val="0"/>
          <w:spacing w:val="-4"/>
          <w:sz w:val="32"/>
          <w:szCs w:val="32"/>
        </w:rPr>
        <w:t>性</w:t>
      </w:r>
      <w:r w:rsidRPr="00E92DAF">
        <w:rPr>
          <w:rStyle w:val="ad"/>
          <w:rFonts w:ascii="楷体" w:eastAsia="楷体" w:hAnsi="楷体" w:hint="eastAsia"/>
          <w:b w:val="0"/>
          <w:bCs w:val="0"/>
          <w:spacing w:val="-4"/>
          <w:sz w:val="32"/>
          <w:szCs w:val="32"/>
        </w:rPr>
        <w:br/>
        <w:t>3.1 资金使用符合、财务管理制度以及有关专项资金管理办法的规定；</w:t>
      </w:r>
      <w:r w:rsidRPr="00E92DAF">
        <w:rPr>
          <w:rStyle w:val="ad"/>
          <w:rFonts w:ascii="楷体" w:eastAsia="楷体" w:hAnsi="楷体" w:hint="eastAsia"/>
          <w:b w:val="0"/>
          <w:bCs w:val="0"/>
          <w:spacing w:val="-4"/>
          <w:sz w:val="32"/>
          <w:szCs w:val="32"/>
        </w:rPr>
        <w:br/>
        <w:t>3.2 资金的拨付严格按照木垒哈萨克自治县疾病预防控制中心资金拨付审批程序进行：由采购科室提交办公室申请到分管领导领导，经审批后提交到主管领导。项目资金拨付手续齐全，资金拨付手续有：资金支付申请单、发票、合同。</w:t>
      </w:r>
      <w:r w:rsidRPr="00E92DAF">
        <w:rPr>
          <w:rStyle w:val="ad"/>
          <w:rFonts w:ascii="楷体" w:eastAsia="楷体" w:hAnsi="楷体" w:hint="eastAsia"/>
          <w:b w:val="0"/>
          <w:bCs w:val="0"/>
          <w:spacing w:val="-4"/>
          <w:sz w:val="32"/>
          <w:szCs w:val="32"/>
        </w:rPr>
        <w:br/>
        <w:t>3.3 本项目资金合同规定的用途符合项目预算批复及合同规定的用途；</w:t>
      </w:r>
      <w:r w:rsidRPr="00E92DAF">
        <w:rPr>
          <w:rStyle w:val="ad"/>
          <w:rFonts w:ascii="楷体" w:eastAsia="楷体" w:hAnsi="楷体" w:hint="eastAsia"/>
          <w:b w:val="0"/>
          <w:bCs w:val="0"/>
          <w:spacing w:val="-4"/>
          <w:sz w:val="32"/>
          <w:szCs w:val="32"/>
        </w:rPr>
        <w:br/>
        <w:t>3.4 项目资金截至2023年2月1日已拨付至100%，过程不存在截留、挤占、挪用、虚列支出等情况。</w:t>
      </w:r>
      <w:r w:rsidRPr="00E92DAF">
        <w:rPr>
          <w:rStyle w:val="ad"/>
          <w:rFonts w:ascii="楷体" w:eastAsia="楷体" w:hAnsi="楷体" w:hint="eastAsia"/>
          <w:b w:val="0"/>
          <w:bCs w:val="0"/>
          <w:spacing w:val="-4"/>
          <w:sz w:val="32"/>
          <w:szCs w:val="32"/>
        </w:rPr>
        <w:br/>
        <w:t>4.管理制度健全性</w:t>
      </w:r>
      <w:r w:rsidRPr="00E92DAF">
        <w:rPr>
          <w:rStyle w:val="ad"/>
          <w:rFonts w:ascii="楷体" w:eastAsia="楷体" w:hAnsi="楷体" w:hint="eastAsia"/>
          <w:b w:val="0"/>
          <w:bCs w:val="0"/>
          <w:spacing w:val="-4"/>
          <w:sz w:val="32"/>
          <w:szCs w:val="32"/>
        </w:rPr>
        <w:br/>
        <w:t>4.1 本项目已制定《木垒县疾病预防控制中心重大传染病防控经费项目财务管理制度》、《木垒县疾病预防控制中心重大传染病防控经费项目业务管理制度》，管理制度健全；</w:t>
      </w:r>
      <w:r w:rsidRPr="00E92DAF">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本项目财务及业务管理制度符合《中华人民共和国政府采购法》、《中华人民共和国会计法》等相关法律法规，财务和业务管理制度已经过木垒</w:t>
      </w:r>
      <w:proofErr w:type="gramStart"/>
      <w:r w:rsidRPr="00E92DAF">
        <w:rPr>
          <w:rStyle w:val="ad"/>
          <w:rFonts w:ascii="楷体" w:eastAsia="楷体" w:hAnsi="楷体" w:hint="eastAsia"/>
          <w:b w:val="0"/>
          <w:bCs w:val="0"/>
          <w:spacing w:val="-4"/>
          <w:sz w:val="32"/>
          <w:szCs w:val="32"/>
        </w:rPr>
        <w:t>县疾病</w:t>
      </w:r>
      <w:proofErr w:type="gramEnd"/>
      <w:r w:rsidRPr="00E92DAF">
        <w:rPr>
          <w:rStyle w:val="ad"/>
          <w:rFonts w:ascii="楷体" w:eastAsia="楷体" w:hAnsi="楷体" w:hint="eastAsia"/>
          <w:b w:val="0"/>
          <w:bCs w:val="0"/>
          <w:spacing w:val="-4"/>
          <w:sz w:val="32"/>
          <w:szCs w:val="32"/>
        </w:rPr>
        <w:t>预防控制中心审批通过，确保了各项制度的合法合</w:t>
      </w:r>
      <w:proofErr w:type="gramStart"/>
      <w:r w:rsidRPr="00E92DAF">
        <w:rPr>
          <w:rStyle w:val="ad"/>
          <w:rFonts w:ascii="楷体" w:eastAsia="楷体" w:hAnsi="楷体" w:hint="eastAsia"/>
          <w:b w:val="0"/>
          <w:bCs w:val="0"/>
          <w:spacing w:val="-4"/>
          <w:sz w:val="32"/>
          <w:szCs w:val="32"/>
        </w:rPr>
        <w:t>规</w:t>
      </w:r>
      <w:proofErr w:type="gramEnd"/>
      <w:r w:rsidRPr="00E92DAF">
        <w:rPr>
          <w:rStyle w:val="ad"/>
          <w:rFonts w:ascii="楷体" w:eastAsia="楷体" w:hAnsi="楷体" w:hint="eastAsia"/>
          <w:b w:val="0"/>
          <w:bCs w:val="0"/>
          <w:spacing w:val="-4"/>
          <w:sz w:val="32"/>
          <w:szCs w:val="32"/>
        </w:rPr>
        <w:t>性及完整性。</w:t>
      </w:r>
      <w:r w:rsidRPr="00E92DAF">
        <w:rPr>
          <w:rStyle w:val="ad"/>
          <w:rFonts w:ascii="楷体" w:eastAsia="楷体" w:hAnsi="楷体" w:hint="eastAsia"/>
          <w:b w:val="0"/>
          <w:bCs w:val="0"/>
          <w:spacing w:val="-4"/>
          <w:sz w:val="32"/>
          <w:szCs w:val="32"/>
        </w:rPr>
        <w:br/>
      </w:r>
      <w:r w:rsidRPr="00E92DAF">
        <w:rPr>
          <w:rStyle w:val="ad"/>
          <w:rFonts w:ascii="楷体" w:eastAsia="楷体" w:hAnsi="楷体" w:hint="eastAsia"/>
          <w:b w:val="0"/>
          <w:bCs w:val="0"/>
          <w:spacing w:val="-4"/>
          <w:sz w:val="32"/>
          <w:szCs w:val="32"/>
        </w:rPr>
        <w:lastRenderedPageBreak/>
        <w:t>5.制度执行有效性</w:t>
      </w:r>
      <w:r w:rsidRPr="00E92DAF">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E92DAF">
        <w:rPr>
          <w:rStyle w:val="ad"/>
          <w:rFonts w:ascii="楷体" w:eastAsia="楷体" w:hAnsi="楷体" w:hint="eastAsia"/>
          <w:b w:val="0"/>
          <w:bCs w:val="0"/>
          <w:spacing w:val="-4"/>
          <w:sz w:val="32"/>
          <w:szCs w:val="32"/>
        </w:rPr>
        <w:br/>
        <w:t>5.2 本项目</w:t>
      </w:r>
      <w:proofErr w:type="gramStart"/>
      <w:r w:rsidRPr="00E92DAF">
        <w:rPr>
          <w:rStyle w:val="ad"/>
          <w:rFonts w:ascii="楷体" w:eastAsia="楷体" w:hAnsi="楷体" w:hint="eastAsia"/>
          <w:b w:val="0"/>
          <w:bCs w:val="0"/>
          <w:spacing w:val="-4"/>
          <w:sz w:val="32"/>
          <w:szCs w:val="32"/>
        </w:rPr>
        <w:t>无调整</w:t>
      </w:r>
      <w:proofErr w:type="gramEnd"/>
      <w:r w:rsidRPr="00E92DAF">
        <w:rPr>
          <w:rStyle w:val="ad"/>
          <w:rFonts w:ascii="楷体" w:eastAsia="楷体" w:hAnsi="楷体" w:hint="eastAsia"/>
          <w:b w:val="0"/>
          <w:bCs w:val="0"/>
          <w:spacing w:val="-4"/>
          <w:sz w:val="32"/>
          <w:szCs w:val="32"/>
        </w:rPr>
        <w:t>情况</w:t>
      </w:r>
      <w:r w:rsidRPr="00E92DAF">
        <w:rPr>
          <w:rStyle w:val="ad"/>
          <w:rFonts w:ascii="楷体" w:eastAsia="楷体" w:hAnsi="楷体" w:hint="eastAsia"/>
          <w:b w:val="0"/>
          <w:bCs w:val="0"/>
          <w:spacing w:val="-4"/>
          <w:sz w:val="32"/>
          <w:szCs w:val="32"/>
        </w:rPr>
        <w:br/>
        <w:t>5.3 项目合同书、验收报告、技术鉴定等资料齐全并已及时归档；</w:t>
      </w:r>
      <w:r w:rsidRPr="00E92DAF">
        <w:rPr>
          <w:rStyle w:val="ad"/>
          <w:rFonts w:ascii="楷体" w:eastAsia="楷体" w:hAnsi="楷体" w:hint="eastAsia"/>
          <w:b w:val="0"/>
          <w:bCs w:val="0"/>
          <w:spacing w:val="-4"/>
          <w:sz w:val="32"/>
          <w:szCs w:val="32"/>
        </w:rPr>
        <w:br/>
        <w:t>5.4 项目实施的人员条件、场地设备、信息支撑等均已落实到位。</w:t>
      </w:r>
    </w:p>
    <w:p w14:paraId="280EC1C2" w14:textId="77777777" w:rsidR="008F5564" w:rsidRPr="00E92DAF" w:rsidRDefault="00000000">
      <w:pPr>
        <w:spacing w:line="540" w:lineRule="exact"/>
        <w:ind w:firstLineChars="181" w:firstLine="567"/>
        <w:rPr>
          <w:rFonts w:ascii="楷体" w:eastAsia="楷体" w:hAnsi="楷体" w:hint="eastAsia"/>
          <w:b/>
          <w:spacing w:val="-4"/>
          <w:sz w:val="32"/>
          <w:szCs w:val="32"/>
        </w:rPr>
      </w:pPr>
      <w:r w:rsidRPr="00E92DAF">
        <w:rPr>
          <w:rFonts w:ascii="楷体" w:eastAsia="楷体" w:hAnsi="楷体" w:hint="eastAsia"/>
          <w:b/>
          <w:spacing w:val="-4"/>
          <w:sz w:val="32"/>
          <w:szCs w:val="32"/>
        </w:rPr>
        <w:t>（三）</w:t>
      </w:r>
      <w:r w:rsidRPr="00E92DAF">
        <w:rPr>
          <w:rStyle w:val="ad"/>
          <w:rFonts w:ascii="楷体" w:eastAsia="楷体" w:hAnsi="楷体" w:hint="eastAsia"/>
          <w:spacing w:val="-4"/>
          <w:sz w:val="32"/>
          <w:szCs w:val="32"/>
        </w:rPr>
        <w:t>项目产出情况</w:t>
      </w:r>
    </w:p>
    <w:p w14:paraId="592BFEAD" w14:textId="77777777" w:rsidR="008F5564" w:rsidRPr="00E92DAF" w:rsidRDefault="00000000">
      <w:pPr>
        <w:spacing w:line="540" w:lineRule="exact"/>
        <w:ind w:firstLine="567"/>
        <w:rPr>
          <w:rStyle w:val="ad"/>
          <w:rFonts w:ascii="楷体" w:eastAsia="楷体" w:hAnsi="楷体" w:hint="eastAsia"/>
          <w:b w:val="0"/>
          <w:bCs w:val="0"/>
          <w:spacing w:val="-4"/>
          <w:sz w:val="32"/>
          <w:szCs w:val="32"/>
        </w:rPr>
      </w:pPr>
      <w:r w:rsidRPr="00E92DAF">
        <w:rPr>
          <w:rStyle w:val="ad"/>
          <w:rFonts w:ascii="楷体" w:eastAsia="楷体" w:hAnsi="楷体" w:hint="eastAsia"/>
          <w:b w:val="0"/>
          <w:bCs w:val="0"/>
          <w:spacing w:val="-4"/>
          <w:sz w:val="32"/>
          <w:szCs w:val="32"/>
        </w:rPr>
        <w:t>我单位重大传染病防控经费项目截止到2023年12月31日，已完成结核病筛查学生人数1892人，包虫病B超筛查人数7000人，血清学辅助诊断人数31人，结核病、包虫病患者规范管理率95%，通过结核病、艾滋病、包虫病筛查、患者服用药物，提升防治工作质量，降低结核病发病和死亡；通过精神卫生工作，保证精神障碍患者享受精神卫生服务，维护和促进患者心理健康。；其中：</w:t>
      </w:r>
      <w:r w:rsidRPr="00E92DAF">
        <w:rPr>
          <w:rStyle w:val="ad"/>
          <w:rFonts w:ascii="楷体" w:eastAsia="楷体" w:hAnsi="楷体" w:hint="eastAsia"/>
          <w:b w:val="0"/>
          <w:bCs w:val="0"/>
          <w:spacing w:val="-4"/>
          <w:sz w:val="32"/>
          <w:szCs w:val="32"/>
        </w:rPr>
        <w:br/>
        <w:t>1.项目完成数量</w:t>
      </w:r>
      <w:r w:rsidRPr="00E92DAF">
        <w:rPr>
          <w:rStyle w:val="ad"/>
          <w:rFonts w:ascii="楷体" w:eastAsia="楷体" w:hAnsi="楷体" w:hint="eastAsia"/>
          <w:b w:val="0"/>
          <w:bCs w:val="0"/>
          <w:spacing w:val="-4"/>
          <w:sz w:val="32"/>
          <w:szCs w:val="32"/>
        </w:rPr>
        <w:br/>
        <w:t>指标1：结核病筛查学生人数，指标值：≥1892人，实际完成值1892人，指标完成率100 %；</w:t>
      </w:r>
      <w:r w:rsidRPr="00E92DAF">
        <w:rPr>
          <w:rStyle w:val="ad"/>
          <w:rFonts w:ascii="楷体" w:eastAsia="楷体" w:hAnsi="楷体" w:hint="eastAsia"/>
          <w:b w:val="0"/>
          <w:bCs w:val="0"/>
          <w:spacing w:val="-4"/>
          <w:sz w:val="32"/>
          <w:szCs w:val="32"/>
        </w:rPr>
        <w:br/>
        <w:t>指标2：包虫病B超筛查人数，指标值：≥7000人，实际完成值7000人，指标完成率100%；</w:t>
      </w:r>
      <w:r w:rsidRPr="00E92DAF">
        <w:rPr>
          <w:rStyle w:val="ad"/>
          <w:rFonts w:ascii="楷体" w:eastAsia="楷体" w:hAnsi="楷体" w:hint="eastAsia"/>
          <w:b w:val="0"/>
          <w:bCs w:val="0"/>
          <w:spacing w:val="-4"/>
          <w:sz w:val="32"/>
          <w:szCs w:val="32"/>
        </w:rPr>
        <w:br/>
        <w:t>指标3：血清学辅助诊断人数，指标值：≥30人，实际完成值31人，指标完成率103%；</w:t>
      </w:r>
      <w:r w:rsidRPr="00E92DAF">
        <w:rPr>
          <w:rStyle w:val="ad"/>
          <w:rFonts w:ascii="楷体" w:eastAsia="楷体" w:hAnsi="楷体" w:hint="eastAsia"/>
          <w:b w:val="0"/>
          <w:bCs w:val="0"/>
          <w:spacing w:val="-4"/>
          <w:sz w:val="32"/>
          <w:szCs w:val="32"/>
        </w:rPr>
        <w:br/>
        <w:t>指标4：饮用水监测次数，指标值：≥2次，实际完成值2次，指标完成率100%；</w:t>
      </w:r>
      <w:r w:rsidRPr="00E92DAF">
        <w:rPr>
          <w:rStyle w:val="ad"/>
          <w:rFonts w:ascii="楷体" w:eastAsia="楷体" w:hAnsi="楷体" w:hint="eastAsia"/>
          <w:b w:val="0"/>
          <w:bCs w:val="0"/>
          <w:spacing w:val="-4"/>
          <w:sz w:val="32"/>
          <w:szCs w:val="32"/>
        </w:rPr>
        <w:br/>
        <w:t>指标5：家犬驱虫数量，指标值：≥7500只，实际完成值7500只，指标完成率100%。</w:t>
      </w:r>
      <w:r w:rsidRPr="00E92DAF">
        <w:rPr>
          <w:rStyle w:val="ad"/>
          <w:rFonts w:ascii="楷体" w:eastAsia="楷体" w:hAnsi="楷体" w:hint="eastAsia"/>
          <w:b w:val="0"/>
          <w:bCs w:val="0"/>
          <w:spacing w:val="-4"/>
          <w:sz w:val="32"/>
          <w:szCs w:val="32"/>
        </w:rPr>
        <w:br/>
      </w:r>
      <w:r w:rsidRPr="00E92DAF">
        <w:rPr>
          <w:rStyle w:val="ad"/>
          <w:rFonts w:ascii="楷体" w:eastAsia="楷体" w:hAnsi="楷体" w:hint="eastAsia"/>
          <w:b w:val="0"/>
          <w:bCs w:val="0"/>
          <w:spacing w:val="-4"/>
          <w:sz w:val="32"/>
          <w:szCs w:val="32"/>
        </w:rPr>
        <w:lastRenderedPageBreak/>
        <w:t>2.项目完成质量：</w:t>
      </w:r>
      <w:r w:rsidRPr="00E92DAF">
        <w:rPr>
          <w:rStyle w:val="ad"/>
          <w:rFonts w:ascii="楷体" w:eastAsia="楷体" w:hAnsi="楷体" w:hint="eastAsia"/>
          <w:b w:val="0"/>
          <w:bCs w:val="0"/>
          <w:spacing w:val="-4"/>
          <w:sz w:val="32"/>
          <w:szCs w:val="32"/>
        </w:rPr>
        <w:br/>
        <w:t>指标1：数据上报及时率，指标值：=100%，实际完成值100%，指标完成率100%；</w:t>
      </w:r>
      <w:r w:rsidRPr="00E92DAF">
        <w:rPr>
          <w:rStyle w:val="ad"/>
          <w:rFonts w:ascii="楷体" w:eastAsia="楷体" w:hAnsi="楷体" w:hint="eastAsia"/>
          <w:b w:val="0"/>
          <w:bCs w:val="0"/>
          <w:spacing w:val="-4"/>
          <w:sz w:val="32"/>
          <w:szCs w:val="32"/>
        </w:rPr>
        <w:br/>
        <w:t>指标2：结核病，包虫病患者规范管理率，指标值：≥95%，实际完成值95%，指标完成率100 %；</w:t>
      </w:r>
      <w:r w:rsidRPr="00E92DAF">
        <w:rPr>
          <w:rStyle w:val="ad"/>
          <w:rFonts w:ascii="楷体" w:eastAsia="楷体" w:hAnsi="楷体" w:hint="eastAsia"/>
          <w:b w:val="0"/>
          <w:bCs w:val="0"/>
          <w:spacing w:val="-4"/>
          <w:sz w:val="32"/>
          <w:szCs w:val="32"/>
        </w:rPr>
        <w:br/>
        <w:t>指标3：重大传染病防控覆盖率，=100%，实际完成值100%，指标完成率100%。</w:t>
      </w:r>
      <w:r w:rsidRPr="00E92DAF">
        <w:rPr>
          <w:rStyle w:val="ad"/>
          <w:rFonts w:ascii="楷体" w:eastAsia="楷体" w:hAnsi="楷体" w:hint="eastAsia"/>
          <w:b w:val="0"/>
          <w:bCs w:val="0"/>
          <w:spacing w:val="-4"/>
          <w:sz w:val="32"/>
          <w:szCs w:val="32"/>
        </w:rPr>
        <w:br/>
        <w:t>3.项目完成时效</w:t>
      </w:r>
      <w:r w:rsidRPr="00E92DAF">
        <w:rPr>
          <w:rStyle w:val="ad"/>
          <w:rFonts w:ascii="楷体" w:eastAsia="楷体" w:hAnsi="楷体" w:hint="eastAsia"/>
          <w:b w:val="0"/>
          <w:bCs w:val="0"/>
          <w:spacing w:val="-4"/>
          <w:sz w:val="32"/>
          <w:szCs w:val="32"/>
        </w:rPr>
        <w:br/>
        <w:t>指标1：工作完成时间，指标值：≤12个月，实际完成值12个月，指标完成率100%。</w:t>
      </w:r>
      <w:r w:rsidRPr="00E92DAF">
        <w:rPr>
          <w:rStyle w:val="ad"/>
          <w:rFonts w:ascii="楷体" w:eastAsia="楷体" w:hAnsi="楷体" w:hint="eastAsia"/>
          <w:b w:val="0"/>
          <w:bCs w:val="0"/>
          <w:spacing w:val="-4"/>
          <w:sz w:val="32"/>
          <w:szCs w:val="32"/>
        </w:rPr>
        <w:br/>
        <w:t>4.项目完成成本</w:t>
      </w:r>
      <w:r w:rsidRPr="00E92DAF">
        <w:rPr>
          <w:rStyle w:val="ad"/>
          <w:rFonts w:ascii="楷体" w:eastAsia="楷体" w:hAnsi="楷体" w:hint="eastAsia"/>
          <w:b w:val="0"/>
          <w:bCs w:val="0"/>
          <w:spacing w:val="-4"/>
          <w:sz w:val="32"/>
          <w:szCs w:val="32"/>
        </w:rPr>
        <w:br/>
        <w:t>指标1：预算成本控制率，指标值：=100%，实际完成值100%，指标完成率100%。</w:t>
      </w:r>
      <w:r w:rsidRPr="00E92DAF">
        <w:rPr>
          <w:rStyle w:val="ad"/>
          <w:rFonts w:ascii="楷体" w:eastAsia="楷体" w:hAnsi="楷体" w:hint="eastAsia"/>
          <w:b w:val="0"/>
          <w:bCs w:val="0"/>
          <w:spacing w:val="-4"/>
          <w:sz w:val="32"/>
          <w:szCs w:val="32"/>
        </w:rPr>
        <w:br/>
        <w:t>指标2：相关人员投诉率，指标值：=0%，实际完成值0%，指标完成率100%。</w:t>
      </w:r>
    </w:p>
    <w:p w14:paraId="07D60C77" w14:textId="77777777" w:rsidR="008F5564" w:rsidRPr="00E92DAF" w:rsidRDefault="00000000">
      <w:pPr>
        <w:spacing w:line="540" w:lineRule="exact"/>
        <w:ind w:firstLineChars="181" w:firstLine="567"/>
        <w:rPr>
          <w:rFonts w:ascii="楷体" w:eastAsia="楷体" w:hAnsi="楷体" w:hint="eastAsia"/>
          <w:b/>
          <w:spacing w:val="-4"/>
          <w:sz w:val="32"/>
          <w:szCs w:val="32"/>
        </w:rPr>
      </w:pPr>
      <w:r w:rsidRPr="00E92DAF">
        <w:rPr>
          <w:rFonts w:ascii="楷体" w:eastAsia="楷体" w:hAnsi="楷体" w:hint="eastAsia"/>
          <w:b/>
          <w:spacing w:val="-4"/>
          <w:sz w:val="32"/>
          <w:szCs w:val="32"/>
        </w:rPr>
        <w:t>（四）</w:t>
      </w:r>
      <w:r w:rsidRPr="00E92DAF">
        <w:rPr>
          <w:rStyle w:val="ad"/>
          <w:rFonts w:ascii="楷体" w:eastAsia="楷体" w:hAnsi="楷体" w:hint="eastAsia"/>
          <w:spacing w:val="-4"/>
          <w:sz w:val="32"/>
          <w:szCs w:val="32"/>
        </w:rPr>
        <w:t>项目效益情况</w:t>
      </w:r>
    </w:p>
    <w:p w14:paraId="39A8EDFF" w14:textId="77777777" w:rsidR="008F5564" w:rsidRPr="00E92DAF" w:rsidRDefault="00000000">
      <w:pPr>
        <w:spacing w:line="540" w:lineRule="exact"/>
        <w:ind w:firstLine="567"/>
        <w:rPr>
          <w:rStyle w:val="ad"/>
          <w:rFonts w:ascii="楷体" w:eastAsia="楷体" w:hAnsi="楷体" w:hint="eastAsia"/>
          <w:b w:val="0"/>
          <w:bCs w:val="0"/>
          <w:spacing w:val="-4"/>
          <w:sz w:val="32"/>
          <w:szCs w:val="32"/>
        </w:rPr>
      </w:pPr>
      <w:r w:rsidRPr="00E92DAF">
        <w:rPr>
          <w:rStyle w:val="ad"/>
          <w:rFonts w:ascii="楷体" w:eastAsia="楷体" w:hAnsi="楷体" w:hint="eastAsia"/>
          <w:b w:val="0"/>
          <w:bCs w:val="0"/>
          <w:spacing w:val="-4"/>
          <w:sz w:val="32"/>
          <w:szCs w:val="32"/>
        </w:rPr>
        <w:t>我单位重大传染病防控经费项目截止到2023年12月31日，已完成群众健康水平提升率90%；其中：</w:t>
      </w:r>
      <w:r w:rsidRPr="00E92DAF">
        <w:rPr>
          <w:rStyle w:val="ad"/>
          <w:rFonts w:ascii="楷体" w:eastAsia="楷体" w:hAnsi="楷体" w:hint="eastAsia"/>
          <w:b w:val="0"/>
          <w:bCs w:val="0"/>
          <w:spacing w:val="-4"/>
          <w:sz w:val="32"/>
          <w:szCs w:val="32"/>
        </w:rPr>
        <w:br/>
        <w:t>1.项目实施的社会效益分析</w:t>
      </w:r>
      <w:r w:rsidRPr="00E92DAF">
        <w:rPr>
          <w:rStyle w:val="ad"/>
          <w:rFonts w:ascii="楷体" w:eastAsia="楷体" w:hAnsi="楷体" w:hint="eastAsia"/>
          <w:b w:val="0"/>
          <w:bCs w:val="0"/>
          <w:spacing w:val="-4"/>
          <w:sz w:val="32"/>
          <w:szCs w:val="32"/>
        </w:rPr>
        <w:br/>
        <w:t>指标1：群众健康水平提升率，指标值：≥90%，实际完成值90%，指标完成率100%。</w:t>
      </w:r>
      <w:r w:rsidRPr="00E92DAF">
        <w:rPr>
          <w:rStyle w:val="ad"/>
          <w:rFonts w:ascii="楷体" w:eastAsia="楷体" w:hAnsi="楷体" w:hint="eastAsia"/>
          <w:b w:val="0"/>
          <w:bCs w:val="0"/>
          <w:spacing w:val="-4"/>
          <w:sz w:val="32"/>
          <w:szCs w:val="32"/>
        </w:rPr>
        <w:br/>
        <w:t>（五）满意度指标完成情况分析</w:t>
      </w:r>
      <w:r w:rsidRPr="00E92DAF">
        <w:rPr>
          <w:rStyle w:val="ad"/>
          <w:rFonts w:ascii="楷体" w:eastAsia="楷体" w:hAnsi="楷体" w:hint="eastAsia"/>
          <w:b w:val="0"/>
          <w:bCs w:val="0"/>
          <w:spacing w:val="-4"/>
          <w:sz w:val="32"/>
          <w:szCs w:val="32"/>
        </w:rPr>
        <w:br/>
        <w:t>指标1：患者满意度，指标值：≥95%，实际完成值95%，指标完成率100 %。</w:t>
      </w:r>
    </w:p>
    <w:p w14:paraId="20BF3564" w14:textId="77777777" w:rsidR="008F5564" w:rsidRPr="00E92DAF" w:rsidRDefault="008F5564">
      <w:pPr>
        <w:spacing w:line="540" w:lineRule="exact"/>
        <w:ind w:firstLine="567"/>
        <w:rPr>
          <w:rStyle w:val="ad"/>
          <w:rFonts w:ascii="楷体" w:eastAsia="楷体" w:hAnsi="楷体" w:hint="eastAsia"/>
          <w:spacing w:val="-4"/>
          <w:sz w:val="32"/>
          <w:szCs w:val="32"/>
        </w:rPr>
      </w:pPr>
    </w:p>
    <w:p w14:paraId="62700A6D" w14:textId="77777777" w:rsidR="008F5564" w:rsidRPr="00E92DAF" w:rsidRDefault="00000000">
      <w:pPr>
        <w:numPr>
          <w:ilvl w:val="0"/>
          <w:numId w:val="1"/>
        </w:numPr>
        <w:spacing w:line="540" w:lineRule="exact"/>
        <w:ind w:firstLine="640"/>
        <w:rPr>
          <w:rStyle w:val="ad"/>
          <w:rFonts w:ascii="黑体" w:eastAsia="黑体" w:hAnsi="黑体" w:hint="eastAsia"/>
          <w:b w:val="0"/>
          <w:spacing w:val="-4"/>
          <w:sz w:val="32"/>
          <w:szCs w:val="32"/>
        </w:rPr>
      </w:pPr>
      <w:r w:rsidRPr="00E92DAF">
        <w:rPr>
          <w:rStyle w:val="ad"/>
          <w:rFonts w:ascii="黑体" w:eastAsia="黑体" w:hAnsi="黑体" w:hint="eastAsia"/>
          <w:b w:val="0"/>
          <w:spacing w:val="-4"/>
          <w:sz w:val="32"/>
          <w:szCs w:val="32"/>
        </w:rPr>
        <w:lastRenderedPageBreak/>
        <w:t>预算执行进度与绩效指标偏差</w:t>
      </w:r>
    </w:p>
    <w:p w14:paraId="7F4CF446" w14:textId="77777777" w:rsidR="008F5564" w:rsidRPr="00E92DAF" w:rsidRDefault="00000000">
      <w:pPr>
        <w:spacing w:line="540" w:lineRule="exact"/>
        <w:ind w:firstLine="567"/>
        <w:rPr>
          <w:rStyle w:val="ad"/>
          <w:rFonts w:ascii="黑体" w:eastAsia="黑体" w:hAnsi="黑体" w:hint="eastAsia"/>
          <w:b w:val="0"/>
          <w:spacing w:val="-4"/>
          <w:sz w:val="32"/>
          <w:szCs w:val="32"/>
        </w:rPr>
      </w:pPr>
      <w:r w:rsidRPr="00E92DAF">
        <w:rPr>
          <w:rStyle w:val="ad"/>
          <w:rFonts w:ascii="楷体" w:eastAsia="楷体" w:hAnsi="楷体" w:hint="eastAsia"/>
          <w:b w:val="0"/>
          <w:bCs w:val="0"/>
          <w:spacing w:val="-4"/>
          <w:sz w:val="32"/>
          <w:szCs w:val="32"/>
        </w:rPr>
        <w:t>（一）预算执行进度</w:t>
      </w:r>
      <w:r w:rsidRPr="00E92DAF">
        <w:rPr>
          <w:rStyle w:val="ad"/>
          <w:rFonts w:ascii="楷体" w:eastAsia="楷体" w:hAnsi="楷体" w:hint="eastAsia"/>
          <w:b w:val="0"/>
          <w:bCs w:val="0"/>
          <w:spacing w:val="-4"/>
          <w:sz w:val="32"/>
          <w:szCs w:val="32"/>
        </w:rPr>
        <w:br/>
        <w:t xml:space="preserve">    根据项目内容，截止2023年5月本单位支付该项目资金30.25万元，预算执行率22.30%，截止2023年9月本单位支付该项目资金100.95万元，预算执行率76.74%，截至2023年12月31日已执行131.55万元，预算执行率100%。</w:t>
      </w:r>
      <w:r w:rsidRPr="00E92DAF">
        <w:rPr>
          <w:rStyle w:val="ad"/>
          <w:rFonts w:ascii="楷体" w:eastAsia="楷体" w:hAnsi="楷体" w:hint="eastAsia"/>
          <w:b w:val="0"/>
          <w:bCs w:val="0"/>
          <w:spacing w:val="-4"/>
          <w:sz w:val="32"/>
          <w:szCs w:val="32"/>
        </w:rPr>
        <w:br/>
        <w:t>（二）绩效指标偏差</w:t>
      </w:r>
      <w:r w:rsidRPr="00E92DAF">
        <w:rPr>
          <w:rStyle w:val="ad"/>
          <w:rFonts w:ascii="楷体" w:eastAsia="楷体" w:hAnsi="楷体" w:hint="eastAsia"/>
          <w:b w:val="0"/>
          <w:bCs w:val="0"/>
          <w:spacing w:val="-4"/>
          <w:sz w:val="32"/>
          <w:szCs w:val="32"/>
        </w:rPr>
        <w:br/>
        <w:t xml:space="preserve">      本项目绩效指标无偏差情况。</w:t>
      </w:r>
    </w:p>
    <w:p w14:paraId="46442B39" w14:textId="77777777" w:rsidR="008F5564" w:rsidRPr="00E92DAF" w:rsidRDefault="00000000">
      <w:pPr>
        <w:numPr>
          <w:ilvl w:val="0"/>
          <w:numId w:val="1"/>
        </w:numPr>
        <w:spacing w:line="540" w:lineRule="exact"/>
        <w:ind w:firstLine="640"/>
        <w:rPr>
          <w:rStyle w:val="ad"/>
          <w:rFonts w:ascii="黑体" w:eastAsia="黑体" w:hAnsi="黑体" w:hint="eastAsia"/>
          <w:b w:val="0"/>
          <w:spacing w:val="-4"/>
          <w:sz w:val="32"/>
          <w:szCs w:val="32"/>
        </w:rPr>
      </w:pPr>
      <w:r w:rsidRPr="00E92DAF">
        <w:rPr>
          <w:rStyle w:val="ad"/>
          <w:rFonts w:ascii="黑体" w:eastAsia="黑体" w:hAnsi="黑体" w:hint="eastAsia"/>
          <w:b w:val="0"/>
          <w:spacing w:val="-4"/>
          <w:sz w:val="32"/>
          <w:szCs w:val="32"/>
        </w:rPr>
        <w:t>主要经验及做法、存在的问题及原因分析</w:t>
      </w:r>
    </w:p>
    <w:p w14:paraId="403B050C" w14:textId="77777777" w:rsidR="008F5564" w:rsidRPr="00E92DAF" w:rsidRDefault="00000000">
      <w:pPr>
        <w:spacing w:line="540" w:lineRule="exact"/>
        <w:ind w:firstLine="567"/>
        <w:rPr>
          <w:rFonts w:ascii="仿宋_GB2312" w:eastAsia="仿宋_GB2312"/>
          <w:spacing w:val="-4"/>
          <w:sz w:val="32"/>
          <w:szCs w:val="32"/>
        </w:rPr>
      </w:pPr>
      <w:r w:rsidRPr="00E92DAF">
        <w:rPr>
          <w:rStyle w:val="ad"/>
          <w:rFonts w:ascii="楷体" w:eastAsia="楷体" w:hAnsi="楷体" w:hint="eastAsia"/>
          <w:b w:val="0"/>
          <w:bCs w:val="0"/>
          <w:spacing w:val="-4"/>
          <w:sz w:val="32"/>
          <w:szCs w:val="32"/>
        </w:rPr>
        <w:t>（一）主要经验及做法</w:t>
      </w:r>
      <w:r w:rsidRPr="00E92DAF">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E92DAF">
        <w:rPr>
          <w:rStyle w:val="ad"/>
          <w:rFonts w:ascii="楷体" w:eastAsia="楷体" w:hAnsi="楷体" w:hint="eastAsia"/>
          <w:b w:val="0"/>
          <w:bCs w:val="0"/>
          <w:spacing w:val="-4"/>
          <w:sz w:val="32"/>
          <w:szCs w:val="32"/>
        </w:rPr>
        <w:br/>
        <w:t>（2）是管理愈加规范。制定了专项资金管理工作制度，明确了资金付款流程，统一了资金申请手续，做到了层层审核、层层负责、层层把关，付款中全部要求请款单位提供正规发票，没用白条入账现象。</w:t>
      </w:r>
      <w:r w:rsidRPr="00E92DAF">
        <w:rPr>
          <w:rStyle w:val="ad"/>
          <w:rFonts w:ascii="楷体" w:eastAsia="楷体" w:hAnsi="楷体" w:hint="eastAsia"/>
          <w:b w:val="0"/>
          <w:bCs w:val="0"/>
          <w:spacing w:val="-4"/>
          <w:sz w:val="32"/>
          <w:szCs w:val="32"/>
        </w:rPr>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r w:rsidRPr="00E92DAF">
        <w:rPr>
          <w:rStyle w:val="ad"/>
          <w:rFonts w:ascii="楷体" w:eastAsia="楷体" w:hAnsi="楷体" w:hint="eastAsia"/>
          <w:b w:val="0"/>
          <w:bCs w:val="0"/>
          <w:spacing w:val="-4"/>
          <w:sz w:val="32"/>
          <w:szCs w:val="32"/>
        </w:rPr>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w:t>
      </w:r>
      <w:r w:rsidRPr="00E92DAF">
        <w:rPr>
          <w:rStyle w:val="ad"/>
          <w:rFonts w:ascii="楷体" w:eastAsia="楷体" w:hAnsi="楷体" w:hint="eastAsia"/>
          <w:b w:val="0"/>
          <w:bCs w:val="0"/>
          <w:spacing w:val="-4"/>
          <w:sz w:val="32"/>
          <w:szCs w:val="32"/>
        </w:rPr>
        <w:lastRenderedPageBreak/>
        <w:t>和问题。强化土地、能源等要素保障。</w:t>
      </w:r>
      <w:r w:rsidRPr="00E92DAF">
        <w:rPr>
          <w:rStyle w:val="ad"/>
          <w:rFonts w:ascii="楷体" w:eastAsia="楷体" w:hAnsi="楷体" w:hint="eastAsia"/>
          <w:b w:val="0"/>
          <w:bCs w:val="0"/>
          <w:spacing w:val="-4"/>
          <w:sz w:val="32"/>
          <w:szCs w:val="32"/>
        </w:rPr>
        <w:br/>
        <w:t>（二）后续工作计划</w:t>
      </w:r>
      <w:r w:rsidRPr="00E92DAF">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E92DAF">
        <w:rPr>
          <w:rStyle w:val="ad"/>
          <w:rFonts w:ascii="楷体" w:eastAsia="楷体" w:hAnsi="楷体" w:hint="eastAsia"/>
          <w:b w:val="0"/>
          <w:bCs w:val="0"/>
          <w:spacing w:val="-4"/>
          <w:sz w:val="32"/>
          <w:szCs w:val="32"/>
        </w:rPr>
        <w:br/>
        <w:t>（三）存在的问题及原因分析</w:t>
      </w:r>
      <w:r w:rsidRPr="00E92DAF">
        <w:rPr>
          <w:rStyle w:val="ad"/>
          <w:rFonts w:ascii="楷体" w:eastAsia="楷体" w:hAnsi="楷体" w:hint="eastAsia"/>
          <w:b w:val="0"/>
          <w:bCs w:val="0"/>
          <w:spacing w:val="-4"/>
          <w:sz w:val="32"/>
          <w:szCs w:val="32"/>
        </w:rPr>
        <w:br/>
        <w:t>1.存在的问题：</w:t>
      </w:r>
      <w:r w:rsidRPr="00E92DAF">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w:t>
      </w:r>
      <w:proofErr w:type="gramStart"/>
      <w:r w:rsidRPr="00E92DAF">
        <w:rPr>
          <w:rStyle w:val="ad"/>
          <w:rFonts w:ascii="楷体" w:eastAsia="楷体" w:hAnsi="楷体" w:hint="eastAsia"/>
          <w:b w:val="0"/>
          <w:bCs w:val="0"/>
          <w:spacing w:val="-4"/>
          <w:sz w:val="32"/>
          <w:szCs w:val="32"/>
        </w:rPr>
        <w:t>目标级</w:t>
      </w:r>
      <w:proofErr w:type="gramEnd"/>
      <w:r w:rsidRPr="00E92DAF">
        <w:rPr>
          <w:rStyle w:val="ad"/>
          <w:rFonts w:ascii="楷体" w:eastAsia="楷体" w:hAnsi="楷体" w:hint="eastAsia"/>
          <w:b w:val="0"/>
          <w:bCs w:val="0"/>
          <w:spacing w:val="-4"/>
          <w:sz w:val="32"/>
          <w:szCs w:val="32"/>
        </w:rPr>
        <w:t>绩效指标设置过于笼统，不够细化，在实际实施绩效监控和绩效评价时较为困难。</w:t>
      </w:r>
      <w:r w:rsidRPr="00E92DAF">
        <w:rPr>
          <w:rStyle w:val="ad"/>
          <w:rFonts w:ascii="楷体" w:eastAsia="楷体" w:hAnsi="楷体" w:hint="eastAsia"/>
          <w:b w:val="0"/>
          <w:bCs w:val="0"/>
          <w:spacing w:val="-4"/>
          <w:sz w:val="32"/>
          <w:szCs w:val="32"/>
        </w:rPr>
        <w:br/>
        <w:t>2.改进措施：</w:t>
      </w:r>
      <w:r w:rsidRPr="00E92DAF">
        <w:rPr>
          <w:rStyle w:val="ad"/>
          <w:rFonts w:ascii="楷体" w:eastAsia="楷体" w:hAnsi="楷体" w:hint="eastAsia"/>
          <w:b w:val="0"/>
          <w:bCs w:val="0"/>
          <w:spacing w:val="-4"/>
          <w:sz w:val="32"/>
          <w:szCs w:val="32"/>
        </w:rPr>
        <w:br/>
        <w:t>（1）科学编制预算，提高预算与目标匹配度</w:t>
      </w:r>
      <w:r w:rsidRPr="00E92DAF">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E92DAF">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333D60F2" w14:textId="77777777" w:rsidR="008F5564" w:rsidRPr="00E92DAF" w:rsidRDefault="00000000">
      <w:pPr>
        <w:spacing w:line="540" w:lineRule="exact"/>
        <w:ind w:firstLine="640"/>
        <w:rPr>
          <w:rStyle w:val="ad"/>
          <w:rFonts w:ascii="黑体" w:eastAsia="黑体" w:hAnsi="黑体" w:hint="eastAsia"/>
          <w:b w:val="0"/>
          <w:spacing w:val="-4"/>
          <w:sz w:val="32"/>
          <w:szCs w:val="32"/>
        </w:rPr>
      </w:pPr>
      <w:r w:rsidRPr="00E92DAF">
        <w:rPr>
          <w:rStyle w:val="ad"/>
          <w:rFonts w:ascii="黑体" w:eastAsia="黑体" w:hAnsi="黑体" w:hint="eastAsia"/>
          <w:b w:val="0"/>
          <w:spacing w:val="-4"/>
          <w:sz w:val="32"/>
          <w:szCs w:val="32"/>
        </w:rPr>
        <w:t>七、有关建议</w:t>
      </w:r>
    </w:p>
    <w:p w14:paraId="54BCF79C" w14:textId="77777777" w:rsidR="008F5564" w:rsidRPr="00E92DAF" w:rsidRDefault="00000000">
      <w:pPr>
        <w:spacing w:line="540" w:lineRule="exact"/>
        <w:ind w:firstLine="567"/>
        <w:rPr>
          <w:rStyle w:val="ad"/>
          <w:rFonts w:ascii="楷体" w:eastAsia="楷体" w:hAnsi="楷体" w:hint="eastAsia"/>
          <w:spacing w:val="-4"/>
          <w:sz w:val="32"/>
          <w:szCs w:val="32"/>
        </w:rPr>
      </w:pPr>
      <w:r w:rsidRPr="00E92DAF">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E92DAF">
        <w:rPr>
          <w:rStyle w:val="ad"/>
          <w:rFonts w:ascii="楷体" w:eastAsia="楷体" w:hAnsi="楷体" w:hint="eastAsia"/>
          <w:b w:val="0"/>
          <w:bCs w:val="0"/>
          <w:spacing w:val="-4"/>
          <w:sz w:val="32"/>
          <w:szCs w:val="32"/>
        </w:rPr>
        <w:br/>
        <w:t>2.健全制度，加强督促。针对项目实施中存在的问题，进一步完</w:t>
      </w:r>
      <w:r w:rsidRPr="00E92DAF">
        <w:rPr>
          <w:rStyle w:val="ad"/>
          <w:rFonts w:ascii="楷体" w:eastAsia="楷体" w:hAnsi="楷体" w:hint="eastAsia"/>
          <w:b w:val="0"/>
          <w:bCs w:val="0"/>
          <w:spacing w:val="-4"/>
          <w:sz w:val="32"/>
          <w:szCs w:val="32"/>
        </w:rPr>
        <w:lastRenderedPageBreak/>
        <w:t>善相关制度，加强督促检查，确保质量安全和建设进度；同时及时完善资料，妥善保管档案。</w:t>
      </w:r>
    </w:p>
    <w:p w14:paraId="7073F163" w14:textId="77777777" w:rsidR="008F5564" w:rsidRPr="00E92DAF" w:rsidRDefault="00000000">
      <w:pPr>
        <w:spacing w:line="540" w:lineRule="exact"/>
        <w:ind w:firstLine="640"/>
        <w:rPr>
          <w:rStyle w:val="ad"/>
          <w:rFonts w:ascii="黑体" w:eastAsia="黑体" w:hAnsi="黑体" w:hint="eastAsia"/>
          <w:b w:val="0"/>
          <w:spacing w:val="-4"/>
          <w:sz w:val="32"/>
          <w:szCs w:val="32"/>
        </w:rPr>
      </w:pPr>
      <w:r w:rsidRPr="00E92DAF">
        <w:rPr>
          <w:rStyle w:val="ad"/>
          <w:rFonts w:ascii="黑体" w:eastAsia="黑体" w:hAnsi="黑体" w:hint="eastAsia"/>
          <w:b w:val="0"/>
          <w:spacing w:val="-4"/>
          <w:sz w:val="32"/>
          <w:szCs w:val="32"/>
        </w:rPr>
        <w:t>八、其他需要说明的问题</w:t>
      </w:r>
    </w:p>
    <w:p w14:paraId="2B005B60" w14:textId="77777777" w:rsidR="008F5564" w:rsidRPr="00E92DAF" w:rsidRDefault="00000000">
      <w:pPr>
        <w:spacing w:line="540" w:lineRule="exact"/>
        <w:ind w:firstLine="567"/>
        <w:rPr>
          <w:rStyle w:val="ad"/>
          <w:rFonts w:ascii="楷体" w:eastAsia="楷体" w:hAnsi="楷体" w:hint="eastAsia"/>
          <w:b w:val="0"/>
          <w:bCs w:val="0"/>
          <w:spacing w:val="-4"/>
          <w:sz w:val="32"/>
          <w:szCs w:val="32"/>
        </w:rPr>
      </w:pPr>
      <w:r w:rsidRPr="00E92DAF">
        <w:rPr>
          <w:rStyle w:val="ad"/>
          <w:rFonts w:ascii="楷体" w:eastAsia="楷体" w:hAnsi="楷体" w:hint="eastAsia"/>
          <w:b w:val="0"/>
          <w:bCs w:val="0"/>
          <w:spacing w:val="-4"/>
          <w:sz w:val="32"/>
          <w:szCs w:val="32"/>
        </w:rPr>
        <w:t>1.本项目部分间接产生的效果无法准确在短期内衡量，因此很难认定项目产生的全部效果。通过指标来反映绩效，指标的科学性和全面性需要不断地完善和研究。</w:t>
      </w:r>
      <w:r w:rsidRPr="00E92DAF">
        <w:rPr>
          <w:rStyle w:val="ad"/>
          <w:rFonts w:ascii="楷体" w:eastAsia="楷体" w:hAnsi="楷体" w:hint="eastAsia"/>
          <w:b w:val="0"/>
          <w:bCs w:val="0"/>
          <w:spacing w:val="-4"/>
          <w:sz w:val="32"/>
          <w:szCs w:val="32"/>
        </w:rPr>
        <w:br/>
        <w:t>2.我单位对上述项目支出绩效评价报告内反应的真实性、完整性负责，接收上级部门及社会公众监督。</w:t>
      </w:r>
    </w:p>
    <w:p w14:paraId="47BE47D1" w14:textId="77777777" w:rsidR="008F5564" w:rsidRPr="00E92DAF" w:rsidRDefault="008F5564">
      <w:pPr>
        <w:spacing w:line="540" w:lineRule="exact"/>
        <w:ind w:firstLine="567"/>
        <w:rPr>
          <w:rStyle w:val="ad"/>
          <w:rFonts w:ascii="仿宋" w:eastAsia="仿宋" w:hAnsi="仿宋" w:hint="eastAsia"/>
          <w:b w:val="0"/>
          <w:spacing w:val="-4"/>
          <w:sz w:val="32"/>
          <w:szCs w:val="32"/>
        </w:rPr>
      </w:pPr>
    </w:p>
    <w:p w14:paraId="69D603E0" w14:textId="77777777" w:rsidR="008F5564" w:rsidRPr="00E92DAF" w:rsidRDefault="008F5564">
      <w:pPr>
        <w:spacing w:line="540" w:lineRule="exact"/>
        <w:ind w:firstLine="567"/>
        <w:rPr>
          <w:rStyle w:val="ad"/>
          <w:rFonts w:ascii="仿宋" w:eastAsia="仿宋" w:hAnsi="仿宋" w:hint="eastAsia"/>
          <w:b w:val="0"/>
          <w:spacing w:val="-4"/>
          <w:sz w:val="32"/>
          <w:szCs w:val="32"/>
        </w:rPr>
      </w:pPr>
    </w:p>
    <w:p w14:paraId="525F983E" w14:textId="77777777" w:rsidR="008F5564" w:rsidRPr="00E92DAF" w:rsidRDefault="008F5564">
      <w:pPr>
        <w:spacing w:line="540" w:lineRule="exact"/>
        <w:ind w:firstLine="567"/>
        <w:rPr>
          <w:rStyle w:val="ad"/>
          <w:rFonts w:ascii="仿宋" w:eastAsia="仿宋" w:hAnsi="仿宋" w:hint="eastAsia"/>
          <w:b w:val="0"/>
          <w:spacing w:val="-4"/>
          <w:sz w:val="32"/>
          <w:szCs w:val="32"/>
        </w:rPr>
      </w:pPr>
    </w:p>
    <w:p w14:paraId="386063A2" w14:textId="77777777" w:rsidR="008F5564" w:rsidRPr="00E92DAF" w:rsidRDefault="008F5564">
      <w:pPr>
        <w:spacing w:line="540" w:lineRule="exact"/>
        <w:ind w:firstLine="567"/>
        <w:rPr>
          <w:rStyle w:val="ad"/>
          <w:rFonts w:ascii="仿宋" w:eastAsia="仿宋" w:hAnsi="仿宋" w:hint="eastAsia"/>
          <w:b w:val="0"/>
          <w:spacing w:val="-4"/>
          <w:sz w:val="32"/>
          <w:szCs w:val="32"/>
        </w:rPr>
      </w:pPr>
    </w:p>
    <w:p w14:paraId="64DB00E9" w14:textId="77777777" w:rsidR="008F5564" w:rsidRPr="00E92DAF" w:rsidRDefault="008F5564">
      <w:pPr>
        <w:spacing w:line="540" w:lineRule="exact"/>
        <w:ind w:firstLine="567"/>
        <w:rPr>
          <w:rStyle w:val="ad"/>
          <w:rFonts w:ascii="仿宋" w:eastAsia="仿宋" w:hAnsi="仿宋" w:hint="eastAsia"/>
          <w:b w:val="0"/>
          <w:spacing w:val="-4"/>
          <w:sz w:val="32"/>
          <w:szCs w:val="32"/>
        </w:rPr>
      </w:pPr>
    </w:p>
    <w:sectPr w:rsidR="008F5564" w:rsidRPr="00E92DAF">
      <w:footerReference w:type="default" r:id="rId8"/>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0B8DA" w14:textId="77777777" w:rsidR="00C61CFE" w:rsidRDefault="00C61CFE">
      <w:r>
        <w:separator/>
      </w:r>
    </w:p>
  </w:endnote>
  <w:endnote w:type="continuationSeparator" w:id="0">
    <w:p w14:paraId="6EB579D6" w14:textId="77777777" w:rsidR="00C61CFE" w:rsidRDefault="00C61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3D1B53B8" w14:textId="77777777" w:rsidR="008F5564" w:rsidRDefault="00000000">
        <w:pPr>
          <w:pStyle w:val="a5"/>
          <w:jc w:val="center"/>
        </w:pPr>
        <w:r>
          <w:fldChar w:fldCharType="begin"/>
        </w:r>
        <w:r>
          <w:instrText>PAGE   \* MERGEFORMAT</w:instrText>
        </w:r>
        <w:r>
          <w:fldChar w:fldCharType="separate"/>
        </w:r>
        <w:r>
          <w:rPr>
            <w:lang w:val="zh-CN"/>
          </w:rPr>
          <w:t>2</w:t>
        </w:r>
        <w:r>
          <w:fldChar w:fldCharType="end"/>
        </w:r>
      </w:p>
    </w:sdtContent>
  </w:sdt>
  <w:p w14:paraId="5C678239" w14:textId="77777777" w:rsidR="008F5564" w:rsidRDefault="008F55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A9BC7" w14:textId="77777777" w:rsidR="00C61CFE" w:rsidRDefault="00C61CFE">
      <w:r>
        <w:separator/>
      </w:r>
    </w:p>
  </w:footnote>
  <w:footnote w:type="continuationSeparator" w:id="0">
    <w:p w14:paraId="6D8D2393" w14:textId="77777777" w:rsidR="00C61CFE" w:rsidRDefault="00C61C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277763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8F5564"/>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61CFE"/>
    <w:rsid w:val="00CA6457"/>
    <w:rsid w:val="00CE2FD9"/>
    <w:rsid w:val="00D17F2E"/>
    <w:rsid w:val="00D30354"/>
    <w:rsid w:val="00DF42A0"/>
    <w:rsid w:val="00E30E91"/>
    <w:rsid w:val="00E769FE"/>
    <w:rsid w:val="00E92DAF"/>
    <w:rsid w:val="00EA2CBE"/>
    <w:rsid w:val="00F32FEE"/>
    <w:rsid w:val="00F70761"/>
    <w:rsid w:val="00FB10BB"/>
    <w:rsid w:val="0856517C"/>
    <w:rsid w:val="0BFB189F"/>
    <w:rsid w:val="11BD75F7"/>
    <w:rsid w:val="1260376E"/>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B4497"/>
  <w15:docId w15:val="{4C7C1E04-8084-4CB6-993D-19B45D0E4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1115</Words>
  <Characters>6360</Characters>
  <Application>Microsoft Office Word</Application>
  <DocSecurity>0</DocSecurity>
  <Lines>53</Lines>
  <Paragraphs>14</Paragraphs>
  <ScaleCrop>false</ScaleCrop>
  <Company/>
  <LinksUpToDate>false</LinksUpToDate>
  <CharactersWithSpaces>7461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2024-08-17T10:48:00Z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C734C92AAAF24344A0E4232D8EB3359B</vt:lpwstr>
  </property>
</Properties>
</file>